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ind w:left="0" w:right="0" w:firstLine="709"/>
        <w:jc w:val="right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ПРОЕКТ</w:t>
      </w:r>
    </w:p>
    <w:p>
      <w:pPr>
        <w:pStyle w:val="Style18"/>
        <w:spacing w:before="0" w:after="0"/>
        <w:ind w:left="0" w:right="0" w:firstLine="709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Администрация Сеготского сельского поселения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Пучежского муниципального района Ивановской области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      </w:t>
      </w:r>
      <w:r>
        <w:rPr>
          <w:rFonts w:ascii="Times New Roman" w:hAnsi="Times New Roman"/>
          <w:b/>
          <w:sz w:val="24"/>
          <w:highlight w:val="white"/>
        </w:rPr>
        <w:t>П О С Т А Н О В Л Е Н И Е</w:t>
      </w:r>
    </w:p>
    <w:p>
      <w:pPr>
        <w:pStyle w:val="Style18"/>
        <w:spacing w:before="0" w:after="0"/>
        <w:ind w:left="0" w:right="0" w:firstLine="709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от __</w:t>
      </w:r>
      <w:r>
        <w:rPr>
          <w:rFonts w:ascii="Times New Roman" w:hAnsi="Times New Roman"/>
          <w:b/>
          <w:sz w:val="24"/>
          <w:highlight w:val="white"/>
        </w:rPr>
        <w:t>.___.2021</w:t>
      </w:r>
      <w:r>
        <w:rPr>
          <w:rFonts w:ascii="Times New Roman" w:hAnsi="Times New Roman"/>
          <w:b/>
          <w:sz w:val="24"/>
          <w:highlight w:val="white"/>
        </w:rPr>
        <w:t xml:space="preserve"> г.                                                                                                № ___п </w:t>
      </w:r>
    </w:p>
    <w:p>
      <w:pPr>
        <w:pStyle w:val="Style18"/>
        <w:spacing w:before="0" w:after="0"/>
        <w:ind w:left="0" w:right="0" w:firstLine="709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с.Сеготь</w:t>
      </w:r>
    </w:p>
    <w:p>
      <w:pPr>
        <w:pStyle w:val="1"/>
        <w:tabs>
          <w:tab w:val="left" w:pos="0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/>
      </w:r>
    </w:p>
    <w:p>
      <w:pPr>
        <w:pStyle w:val="1"/>
        <w:tabs>
          <w:tab w:val="left" w:pos="0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/>
      </w:r>
    </w:p>
    <w:p>
      <w:pPr>
        <w:pStyle w:val="1"/>
        <w:tabs>
          <w:tab w:val="left" w:pos="0" w:leader="none"/>
        </w:tabs>
        <w:suppressAutoHyphens w:val="true"/>
        <w:jc w:val="center"/>
        <w:rPr/>
      </w:pPr>
      <w:r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>
      <w:pPr>
        <w:pStyle w:val="1"/>
        <w:tabs>
          <w:tab w:val="left" w:pos="0" w:leader="none"/>
        </w:tabs>
        <w:suppressAutoHyphens w:val="true"/>
        <w:jc w:val="center"/>
        <w:rPr/>
      </w:pPr>
      <w:r>
        <w:rPr>
          <w:b/>
          <w:bCs/>
          <w:sz w:val="24"/>
          <w:szCs w:val="24"/>
        </w:rPr>
        <w:t xml:space="preserve">на территории </w:t>
      </w:r>
      <w:r>
        <w:rPr>
          <w:b/>
          <w:bCs/>
          <w:sz w:val="24"/>
          <w:szCs w:val="24"/>
        </w:rPr>
        <w:t xml:space="preserve">Сеготского сельского поселения </w:t>
      </w:r>
      <w:r>
        <w:rPr>
          <w:b/>
          <w:bCs/>
          <w:sz w:val="24"/>
          <w:szCs w:val="24"/>
        </w:rPr>
        <w:t xml:space="preserve"> Пучежского муниципального района Ивановской области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со</w:t>
      </w:r>
      <w:hyperlink r:id="rId2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 xml:space="preserve"> статьей 44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Сеготского сельского поселения Пучежского муниципального района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.2021 № 4 «Об утверждении Положения о муниципальном контроле»: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sub_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1"/>
        <w:tabs>
          <w:tab w:val="left" w:pos="0" w:leader="none"/>
        </w:tabs>
        <w:suppressAutoHyphens w:val="true"/>
        <w:jc w:val="both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1. Утвердить Программу </w:t>
      </w:r>
      <w:r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bookmarkStart w:id="1" w:name="__DdeLink__6828_193819584"/>
      <w:r>
        <w:rPr>
          <w:bCs/>
          <w:sz w:val="24"/>
          <w:szCs w:val="24"/>
        </w:rPr>
        <w:t>Сеготского сельского</w:t>
      </w:r>
      <w:bookmarkEnd w:id="1"/>
      <w:r>
        <w:rPr>
          <w:bCs/>
          <w:sz w:val="24"/>
          <w:szCs w:val="24"/>
        </w:rPr>
        <w:t xml:space="preserve"> поселения </w:t>
      </w:r>
      <w:r>
        <w:rPr>
          <w:bCs/>
          <w:sz w:val="24"/>
          <w:szCs w:val="24"/>
        </w:rPr>
        <w:t xml:space="preserve"> Пучежского муниципального района Ивановской области на 2022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Разместить настоящее распоряжение на официальном сайте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Сеготского сельского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" w:name="sub_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</w:t>
      </w:r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Контроль за выполнением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Сеготского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Пучежского муниципального района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Д.В.Смольницкий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 xml:space="preserve">Приложение к </w:t>
      </w:r>
      <w:r>
        <w:rPr>
          <w:color w:val="000000"/>
        </w:rPr>
        <w:t>постановлению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 xml:space="preserve">администрации </w:t>
      </w:r>
      <w:r>
        <w:rPr>
          <w:color w:val="000000"/>
        </w:rPr>
        <w:t>Сеготского сельского поселения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 xml:space="preserve">Пучежского муниципального района </w:t>
      </w:r>
    </w:p>
    <w:p>
      <w:pPr>
        <w:pStyle w:val="NormalWeb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  <w:t>от ________ № ____________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1"/>
        <w:tabs>
          <w:tab w:val="left" w:pos="0" w:leader="none"/>
        </w:tabs>
        <w:suppressAutoHyphens w:val="true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</w:t>
      </w:r>
    </w:p>
    <w:p>
      <w:pPr>
        <w:pStyle w:val="1"/>
        <w:tabs>
          <w:tab w:val="left" w:pos="0" w:leader="none"/>
        </w:tabs>
        <w:suppressAutoHyphens w:val="true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b/>
          <w:bCs/>
          <w:sz w:val="24"/>
          <w:szCs w:val="24"/>
        </w:rPr>
        <w:t xml:space="preserve">Сеготского сельского </w:t>
      </w:r>
      <w:r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exact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1.1. Настоящая программа разработана в соответствии со </w:t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Программа профилактики </w:t>
      </w:r>
      <w:r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1.3. Муниципальный контроль осуществляется администраци</w:t>
      </w:r>
      <w:r>
        <w:rPr>
          <w:rFonts w:ascii="Times New Roman" w:hAnsi="Times New Roman"/>
          <w:sz w:val="24"/>
          <w:szCs w:val="24"/>
        </w:rPr>
        <w:t xml:space="preserve">ей Сеготского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Пучежского муниципального района Ивановской области.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Предметом муниципального контроля является: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3">
        <w:r>
          <w:rPr>
            <w:rStyle w:val="Style14"/>
            <w:rFonts w:ascii="Times New Roman" w:hAnsi="Times New Roman"/>
            <w:sz w:val="24"/>
            <w:szCs w:val="24"/>
          </w:rPr>
          <w:t>требований</w:t>
        </w:r>
      </w:hyperlink>
      <w:r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требований к </w:t>
      </w:r>
      <w:hyperlink r:id="rId4">
        <w:r>
          <w:rPr>
            <w:rStyle w:val="Style14"/>
            <w:rFonts w:ascii="Times New Roman" w:hAnsi="Times New Roman"/>
            <w:sz w:val="24"/>
            <w:szCs w:val="24"/>
          </w:rPr>
          <w:t>формированию</w:t>
        </w:r>
      </w:hyperlink>
      <w:r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<w:tab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<w:tab/>
        <w:tab/>
        <w:tab/>
        <w:tab/>
        <w:tab/>
        <w:tab/>
        <w:tab/>
        <w:tab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  <w:tab/>
        <w:tab/>
        <w:tab/>
        <w:tab/>
        <w:tab/>
        <w:tab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  <w:tab/>
        <w:tab/>
        <w:tab/>
        <w:tab/>
        <w:tab/>
        <w:tab/>
        <w:tab/>
        <w:tab/>
        <w:tab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Start w:id="4" w:name="_Hlk83813409"/>
      <w:bookmarkEnd w:id="3"/>
      <w:bookmarkEnd w:id="4"/>
      <w:r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>
      <w:pPr>
        <w:pStyle w:val="Normal"/>
        <w:spacing w:lineRule="exact" w:line="36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 xml:space="preserve">1.5. </w:t>
      </w:r>
      <w:r>
        <w:rPr>
          <w:rFonts w:ascii="Times New Roman" w:hAnsi="Times New Roman"/>
          <w:sz w:val="24"/>
          <w:szCs w:val="24"/>
        </w:rPr>
        <w:t xml:space="preserve">Статистические данные по осуществлению муниципального жилищного контроля на территории </w:t>
      </w:r>
      <w:r>
        <w:rPr>
          <w:rFonts w:ascii="Times New Roman" w:hAnsi="Times New Roman"/>
          <w:sz w:val="24"/>
          <w:szCs w:val="24"/>
        </w:rPr>
        <w:t xml:space="preserve">Сеготского сельского </w:t>
      </w:r>
      <w:r>
        <w:rPr>
          <w:rFonts w:ascii="Times New Roman" w:hAnsi="Times New Roman"/>
          <w:sz w:val="24"/>
          <w:szCs w:val="24"/>
        </w:rPr>
        <w:t>поселения Пучежского муниципального района Ивановской области</w:t>
      </w:r>
    </w:p>
    <w:p>
      <w:pPr>
        <w:pStyle w:val="Normal"/>
        <w:spacing w:lineRule="exact" w:line="36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67"/>
        <w:gridCol w:w="1419"/>
        <w:gridCol w:w="1641"/>
        <w:gridCol w:w="1440"/>
      </w:tblGrid>
      <w:tr>
        <w:trPr/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>
        <w:trPr/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проведенных проверок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возбужденных дел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профилактических мероприятий, предусмотренных положением о муниципальном жилищном контроле, отнесены: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консультирование.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Прогр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аммы профилактики являются:</w:t>
      </w:r>
    </w:p>
    <w:p>
      <w:pPr>
        <w:pStyle w:val="12"/>
        <w:numPr>
          <w:ilvl w:val="2"/>
          <w:numId w:val="1"/>
        </w:numPr>
        <w:suppressAutoHyphens w:val="false"/>
        <w:spacing w:lineRule="exact" w:line="360" w:before="0" w:after="16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pStyle w:val="12"/>
        <w:numPr>
          <w:ilvl w:val="2"/>
          <w:numId w:val="1"/>
        </w:numPr>
        <w:suppressAutoHyphens w:val="false"/>
        <w:spacing w:lineRule="exact" w:line="360" w:before="0" w:after="16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12"/>
        <w:numPr>
          <w:ilvl w:val="2"/>
          <w:numId w:val="1"/>
        </w:numPr>
        <w:suppressAutoHyphens w:val="false"/>
        <w:spacing w:lineRule="exact" w:line="360" w:before="0" w:after="160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>
      <w:pPr>
        <w:pStyle w:val="12"/>
        <w:numPr>
          <w:ilvl w:val="2"/>
          <w:numId w:val="2"/>
        </w:numPr>
        <w:suppressAutoHyphens w:val="false"/>
        <w:spacing w:lineRule="exact" w:line="360" w:before="0" w:after="1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numPr>
          <w:ilvl w:val="2"/>
          <w:numId w:val="2"/>
        </w:numPr>
        <w:spacing w:lineRule="exact" w:line="36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>
      <w:pPr>
        <w:pStyle w:val="Normal"/>
        <w:numPr>
          <w:ilvl w:val="2"/>
          <w:numId w:val="2"/>
        </w:numPr>
        <w:spacing w:lineRule="exact" w:line="36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Normal"/>
        <w:numPr>
          <w:ilvl w:val="2"/>
          <w:numId w:val="2"/>
        </w:numPr>
        <w:suppressAutoHyphens w:val="true"/>
        <w:spacing w:lineRule="exact" w:line="360" w:before="0"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numPr>
          <w:ilvl w:val="2"/>
          <w:numId w:val="2"/>
        </w:numPr>
        <w:suppressAutoHyphens w:val="true"/>
        <w:spacing w:lineRule="exact" w:line="360" w:before="0"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numPr>
          <w:ilvl w:val="2"/>
          <w:numId w:val="2"/>
        </w:numPr>
        <w:suppressAutoHyphens w:val="true"/>
        <w:spacing w:lineRule="exact" w:line="360" w:before="0"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по профилактике нарушений жилищного законодательства на 2022 год:</w:t>
      </w:r>
    </w:p>
    <w:p>
      <w:pPr>
        <w:pStyle w:val="Normal"/>
        <w:spacing w:lineRule="exact" w:line="36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8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1"/>
        <w:gridCol w:w="3312"/>
        <w:gridCol w:w="2268"/>
        <w:gridCol w:w="1841"/>
        <w:gridCol w:w="1929"/>
      </w:tblGrid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 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Сеготского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Пучежского муниципального района: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20.12.2021г.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>
            <w:pPr>
              <w:pStyle w:val="Normal"/>
              <w:spacing w:lineRule="auto" w:line="240" w:before="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1. организация и осуществление муниципального жилищного контроля;</w:t>
            </w:r>
          </w:p>
          <w:p>
            <w:pPr>
              <w:pStyle w:val="Normal"/>
              <w:spacing w:lineRule="auto" w:line="240" w:before="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порядок осуществления контрольных мероприятий;</w:t>
            </w:r>
          </w:p>
          <w:p>
            <w:pPr>
              <w:pStyle w:val="Normal"/>
              <w:spacing w:lineRule="auto" w:line="240" w:before="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40" w:before="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в форме устных и письменных разъяснений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Style w:val="Style16"/>
          <w:rFonts w:ascii="Times New Roman" w:hAnsi="Times New Roman"/>
          <w:i w:val="false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6480"/>
        <w:gridCol w:w="2701"/>
      </w:tblGrid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>
        <w:trPr/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Сеготского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Пучежского муниципального района Ивановской области  на 2022 год. 4.3. Результаты профилактической работы включаются в Доклад об осуществлении муниципального жилищного контроля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Сеготского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Пучежского муниципального района Ивановской области  за 2022 год.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7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 w:val="24"/>
        <w:b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53089b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3089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4"/>
    <w:semiHidden/>
    <w:qFormat/>
    <w:rsid w:val="0053089b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a668c2"/>
    <w:rPr>
      <w:rFonts w:ascii="Segoe UI" w:hAnsi="Segoe UI" w:cs="Segoe UI"/>
      <w:sz w:val="18"/>
      <w:szCs w:val="18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34834"/>
    <w:rPr>
      <w:rFonts w:ascii="Consolas" w:hAnsi="Consolas" w:cs="Consolas"/>
      <w:sz w:val="20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954389"/>
    <w:rPr>
      <w:color w:val="0563C1" w:themeColor="hyperlink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c4d45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Style15" w:customStyle="1">
    <w:name w:val="Абзац списка Знак"/>
    <w:link w:val="11"/>
    <w:uiPriority w:val="99"/>
    <w:qFormat/>
    <w:locked/>
    <w:rsid w:val="00df377c"/>
    <w:rPr>
      <w:rFonts w:ascii="Calibri" w:hAnsi="Calibri" w:eastAsia="Calibri" w:cs="Times New Roman"/>
      <w:sz w:val="20"/>
      <w:szCs w:val="20"/>
      <w:lang w:eastAsia="ar-SA"/>
    </w:rPr>
  </w:style>
  <w:style w:type="character" w:styleId="Style16">
    <w:name w:val="Выделение"/>
    <w:basedOn w:val="DefaultParagraphFont"/>
    <w:uiPriority w:val="99"/>
    <w:qFormat/>
    <w:rsid w:val="00df377c"/>
    <w:rPr>
      <w:rFonts w:cs="Times New Roman"/>
      <w:i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cs="Times New Roman"/>
      <w:b/>
      <w:sz w:val="24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5308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53089b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color w:val="auto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5308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Body Text Indent"/>
    <w:basedOn w:val="Normal"/>
    <w:link w:val="a5"/>
    <w:semiHidden/>
    <w:unhideWhenUsed/>
    <w:rsid w:val="0053089b"/>
    <w:pPr>
      <w:suppressLineNumbers/>
      <w:spacing w:lineRule="auto" w:line="240" w:before="0" w:after="0"/>
      <w:ind w:left="6480" w:firstLine="720"/>
      <w:jc w:val="both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ListParagraph">
    <w:name w:val="List Paragraph"/>
    <w:basedOn w:val="Normal"/>
    <w:qFormat/>
    <w:rsid w:val="0053089b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668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5c691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ru-RU" w:val="ru-RU" w:bidi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34834"/>
    <w:pPr>
      <w:spacing w:lineRule="auto" w:line="240" w:before="0" w:after="0"/>
    </w:pPr>
    <w:rPr>
      <w:rFonts w:ascii="Consolas" w:hAnsi="Consolas" w:cs="Consolas"/>
      <w:sz w:val="20"/>
      <w:szCs w:val="20"/>
    </w:rPr>
  </w:style>
  <w:style w:type="paragraph" w:styleId="12" w:customStyle="1">
    <w:name w:val="Абзац списка1"/>
    <w:basedOn w:val="Normal"/>
    <w:link w:val="ab"/>
    <w:uiPriority w:val="99"/>
    <w:qFormat/>
    <w:rsid w:val="00df377c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64247.8201" TargetMode="External"/><Relationship Id="rId3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4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LibreOffice/5.2.2.2$Windows_x86 LibreOffice_project/8f96e87c890bf8fa77463cd4b640a2312823f3ad</Application>
  <Pages>6</Pages>
  <Words>1358</Words>
  <Characters>10669</Characters>
  <CharactersWithSpaces>12138</CharactersWithSpaces>
  <Paragraphs>123</Paragraphs>
  <Company>$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2021-09-20T07:56:00Z</dcterms:created>
  <dc:creator>$</dc:creator>
  <dc:description/>
  <dc:language>ru-RU</dc:language>
  <cp:lastModifiedBy/>
  <dcterms:modified xsi:type="dcterms:W3CDTF">2021-11-30T09:41:28Z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$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