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Ивановская область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Пучежский муниципальный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Совет Сеготского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третьего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 Е Ш Е Н И 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</w:rPr>
        <w:t>от 29.03.2019 г.                                                                                   № 2</w:t>
      </w:r>
    </w:p>
    <w:p>
      <w:pPr>
        <w:pStyle w:val="Normal"/>
        <w:ind w:left="3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с.Сеготь</w:t>
      </w:r>
    </w:p>
    <w:p>
      <w:pPr>
        <w:pStyle w:val="1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Положения о самообложении граждан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территории Сеготского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статьей 56  Федерального закона от 6 октября 2003 года № 131-ФЗ «Об общих принципах организации местного самоуправления в Российской Федерации»,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Совет  Сеготского   сельского поселения   решил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Standard"/>
        <w:widowControl w:val="false"/>
        <w:suppressAutoHyphens w:val="fals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andardcxspmiddle"/>
        <w:widowControl w:val="false"/>
        <w:spacing w:beforeAutospacing="0" w:before="0" w:afterAutospacing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>о самообложении граждан на территории Сеготского сельского поселения согласно приложению.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Разместить настоящее решение на официальном сайте администрации Сеготского сельского поселения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3. Опубликовать настоящее решение в правовом Вестнике Пучежского муниципального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Сеготского сельского поселения                                           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Пучежского муниципального района                                                                 Г.В.Сорокина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Совета Сеготского сельского поселения    </w:t>
      </w:r>
    </w:p>
    <w:p>
      <w:pPr>
        <w:sectPr>
          <w:type w:val="nextPage"/>
          <w:pgSz w:w="11906" w:h="16838"/>
          <w:pgMar w:left="1418" w:right="851" w:header="0" w:top="1134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Пучежского муниципального района                                                                Н.А.Лобанова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 решению Совета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от 29.03.2019 г. № 2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33333"/>
        </w:rPr>
      </w:pPr>
      <w:r>
        <w:rPr>
          <w:b/>
          <w:bCs/>
          <w:color w:val="333333"/>
          <w:sz w:val="24"/>
          <w:szCs w:val="24"/>
        </w:rPr>
        <w:t>ПОЛОЖЕНИЕ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о самообложении граждан на территории Сеготского сельского поселения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r>
        <w:rPr>
          <w:color w:val="333333"/>
          <w:sz w:val="24"/>
          <w:szCs w:val="24"/>
        </w:rPr>
        <w:t>Положение о самообложении граждан на территории Сеготского сельского поселения  (далее по тексту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Сеготского сельского поселения  (далее также – поселения).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</w:t>
      </w:r>
      <w:r>
        <w:rPr>
          <w:b/>
          <w:bCs/>
          <w:color w:val="333333"/>
          <w:sz w:val="24"/>
          <w:szCs w:val="24"/>
        </w:rPr>
        <w:t>1.Общие положения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4"/>
          <w:szCs w:val="24"/>
        </w:rPr>
      </w:pPr>
      <w:r>
        <w:rPr>
          <w:color w:val="333333"/>
          <w:sz w:val="24"/>
          <w:szCs w:val="24"/>
        </w:rPr>
        <w:t>1.1. Средства самообложения граждан – это разовые платежи, которые уплачивают граждане из собственных средств для решения конкретных вопросов местного значения поселения, возникающих на территории поселения.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1.2. Самообложение граждан вводится на территории поселения  по решению, принятому на местном референдуме.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1.2.1. Решение о назначении местного референдума принимается Советом Сеготского сельского поселения.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1.3. Введение, сбор и использование  платежей в порядке самообложения граждан осуществляется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Бюджетным кодексом Российской Федерации, Уставом Сеготского сельского поселения и другими федеральными законами, настоящим Положением и другими муниципальными правовыми актами, принимаемыми во исполнение вышеуказанных законов и правовых актов.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4"/>
          <w:szCs w:val="24"/>
        </w:rPr>
      </w:pPr>
      <w:r>
        <w:rPr>
          <w:color w:val="333333"/>
          <w:sz w:val="24"/>
          <w:szCs w:val="24"/>
        </w:rPr>
        <w:t>1.4.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Сеготского сельского поселения и для которых размер платежей может быть уменьшен.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33333"/>
        </w:rPr>
      </w:pPr>
      <w:r>
        <w:rPr>
          <w:b/>
          <w:bCs/>
          <w:color w:val="333333"/>
          <w:sz w:val="24"/>
          <w:szCs w:val="24"/>
        </w:rPr>
        <w:t>2.  Порядок сбора разовых платежей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2.1. Решение о введении разовых платежей, принятое на местном референдуме, подлежит обязательному исполнению на всей территории поселения.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 xml:space="preserve">2.2. В целях обеспечения исполнения решения, принятого на местном референдуме, администрация Сеготского сельского поселения размещает на информационных стендах, на официальном сайте в сети «Интернет»  информацию о банковских реквизитах Администрации Сеготского сельского поселения, а также информацию о порядке уплаты платежей. 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4"/>
          <w:szCs w:val="24"/>
        </w:rPr>
      </w:pPr>
      <w:r>
        <w:rPr>
          <w:color w:val="333333"/>
          <w:sz w:val="24"/>
          <w:szCs w:val="24"/>
        </w:rPr>
        <w:t>2.3. Доходы и расходы, связанные с введением и использованием разовых платежей, отражаются в местном бюджете на текущий финансовый год (плановый период), если иное не предусмотрено решением, принятым на референдуме. Решением о местном бюджете может быть предусмотрено создание целевого бюджетного фонда для аккумулирования и использования разовых платежей.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 xml:space="preserve">2.4. Уплата платежей по самообложению производится всеми гражданами, достигшими 18 летнего возраста, место жительства которых расположено в границах Сеготского сельского поселения, в сроки, установленные местным референдумом. 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33333"/>
        </w:rPr>
      </w:pPr>
      <w:r>
        <w:rPr>
          <w:b/>
          <w:bCs/>
          <w:color w:val="333333"/>
          <w:sz w:val="24"/>
          <w:szCs w:val="24"/>
        </w:rPr>
        <w:t>3. Порядок использования разовых платежей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3.1. Средства самообложения граждан зачисляются в бюджет поселения и используются по целевому назначению. Средства самообложения, не использованные в текущем году, остаются на счете местного бюджета и могут быть использованы в следующем году на те же цели.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3.2. Денежные средства, собранные в порядке самообложения и поступившие в местный бюджет, расходуются местной администрацией поселения на решение конкретных вопросов (конкретного вопроса) местного значения, предусмотренные решением, принятым на местном референдуме (сходе граждан).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 xml:space="preserve">3.3. Администрация поселения ведет учет поступлений в бюджет поселения средств самообложения граждан в соответствии с принятым на местном референдуме решением.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 xml:space="preserve">3.4. Администрация поселения обеспечивает проведение за счет средств самообложения граждан мероприятий, установленных местным референдумом и отчитывается о расходовании этих средств перед населением и представительным органом Сеготского сельского поселения. 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33333"/>
        </w:rPr>
      </w:pPr>
      <w:r>
        <w:rPr>
          <w:color w:val="333333"/>
          <w:sz w:val="24"/>
          <w:szCs w:val="24"/>
        </w:rPr>
        <w:t>3.5.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Совета Сеготского сельского поселения возвращены жителям поселения пропорционально внесенным разовым платежам.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5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  <w:outlineLvl w:val="0"/>
    </w:pPr>
    <w:rPr>
      <w:rFonts w:ascii="Cambria" w:hAnsi="Cambria" w:cs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b75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ab2f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Standardcxspmiddle" w:customStyle="1">
    <w:name w:val="standardcxspmiddle"/>
    <w:basedOn w:val="Normal"/>
    <w:qFormat/>
    <w:rsid w:val="00ab2f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b2f50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00000A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B03B-C814-4828-891E-FEEEB00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LibreOffice/5.2.2.2$Windows_x86 LibreOffice_project/8f96e87c890bf8fa77463cd4b640a2312823f3ad</Application>
  <Pages>3</Pages>
  <Words>654</Words>
  <Characters>4753</Characters>
  <CharactersWithSpaces>5730</CharactersWithSpaces>
  <Paragraphs>43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2019-02-26T05:58:00Z</dcterms:created>
  <dc:creator>bux24</dc:creator>
  <dc:description/>
  <dc:language>ru-RU</dc:language>
  <cp:lastModifiedBy/>
  <cp:lastPrinted>2019-03-29T08:17:34Z</cp:lastPrinted>
  <dcterms:modified xsi:type="dcterms:W3CDTF">2019-03-29T08:18:15Z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