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BF" w:rsidRDefault="006E1AC9">
      <w:pPr>
        <w:pStyle w:val="Standard"/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Приложение</w:t>
      </w:r>
    </w:p>
    <w:p w:rsidR="007519BF" w:rsidRDefault="006E1AC9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к распоряжению администрации</w:t>
      </w:r>
    </w:p>
    <w:p w:rsidR="007519BF" w:rsidRDefault="006E1AC9">
      <w:pPr>
        <w:pStyle w:val="Standard"/>
        <w:jc w:val="right"/>
      </w:pPr>
      <w:r>
        <w:rPr>
          <w:rFonts w:cs="Times New Roman"/>
        </w:rPr>
        <w:t xml:space="preserve">Сеготского сельского  поселения  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                            от 13.01.2020  г. № 2-р</w:t>
      </w:r>
    </w:p>
    <w:p w:rsidR="007519BF" w:rsidRDefault="007519BF">
      <w:pPr>
        <w:pStyle w:val="Standard"/>
        <w:rPr>
          <w:rFonts w:cs="Times New Roman"/>
        </w:rPr>
      </w:pPr>
    </w:p>
    <w:p w:rsidR="007519BF" w:rsidRDefault="006E1AC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ПЛАН</w:t>
      </w:r>
    </w:p>
    <w:p w:rsidR="007519BF" w:rsidRDefault="006E1AC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мероприятий по росту доходов, оптимизации расходов</w:t>
      </w:r>
    </w:p>
    <w:p w:rsidR="007519BF" w:rsidRDefault="006E1AC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и совершенствования долговой политики Сеготского се</w:t>
      </w:r>
      <w:r>
        <w:rPr>
          <w:rFonts w:cs="Times New Roman"/>
        </w:rPr>
        <w:t>льского поселения</w:t>
      </w:r>
    </w:p>
    <w:p w:rsidR="007519BF" w:rsidRDefault="006E1AC9">
      <w:pPr>
        <w:pStyle w:val="Standard"/>
        <w:jc w:val="center"/>
      </w:pPr>
      <w:r>
        <w:rPr>
          <w:rFonts w:cs="Times New Roman"/>
        </w:rPr>
        <w:t xml:space="preserve"> на 2020-2025 годы.</w:t>
      </w:r>
    </w:p>
    <w:tbl>
      <w:tblPr>
        <w:tblW w:w="14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862"/>
        <w:gridCol w:w="1701"/>
        <w:gridCol w:w="2551"/>
        <w:gridCol w:w="2977"/>
        <w:gridCol w:w="2128"/>
      </w:tblGrid>
      <w:tr w:rsidR="007519B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Срок реализации</w:t>
            </w:r>
          </w:p>
          <w:p w:rsidR="007519BF" w:rsidRDefault="007519BF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Ожидаемый результат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jc w:val="center"/>
            </w:pPr>
            <w:r>
              <w:rPr>
                <w:rFonts w:cs="Times New Roman"/>
              </w:rPr>
              <w:t>Значение целевого показателя, ежегодно</w:t>
            </w:r>
          </w:p>
        </w:tc>
      </w:tr>
      <w:tr w:rsidR="007519BF">
        <w:tblPrEx>
          <w:tblCellMar>
            <w:top w:w="0" w:type="dxa"/>
            <w:bottom w:w="0" w:type="dxa"/>
          </w:tblCellMar>
        </w:tblPrEx>
        <w:tc>
          <w:tcPr>
            <w:tcW w:w="1474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1.Мероприятия по росту доходов</w:t>
            </w:r>
          </w:p>
        </w:tc>
      </w:tr>
      <w:tr w:rsidR="007519B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Оптимизация налоговых льгот, установленных Советом</w:t>
            </w:r>
            <w:r>
              <w:rPr>
                <w:rFonts w:cs="Times New Roman"/>
                <w:color w:val="000000"/>
              </w:rPr>
              <w:t xml:space="preserve"> Сеготского сельского поселения:</w:t>
            </w:r>
          </w:p>
          <w:p w:rsidR="007519BF" w:rsidRDefault="006E1AC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-оценка эффективности налоговых льгот;</w:t>
            </w:r>
          </w:p>
          <w:p w:rsidR="007519BF" w:rsidRDefault="006E1AC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-подготовка предложений по отмене неэффективных налоговых льгот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</w:pPr>
            <w:r>
              <w:rPr>
                <w:rFonts w:cs="Times New Roman"/>
              </w:rPr>
              <w:t xml:space="preserve">2020-2025 </w:t>
            </w:r>
            <w:r>
              <w:rPr>
                <w:rFonts w:cs="Times New Roman"/>
                <w:color w:val="000000"/>
              </w:rPr>
              <w:t>годы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Администрация Сеготского сельского поселения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</w:pPr>
            <w:r>
              <w:rPr>
                <w:rFonts w:cs="Times New Roman"/>
                <w:color w:val="000000"/>
              </w:rPr>
              <w:t>Отсутствие неэффективных налоговых льгот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</w:pPr>
            <w:r>
              <w:rPr>
                <w:rFonts w:cs="Times New Roman"/>
                <w:color w:val="000000"/>
              </w:rPr>
              <w:t xml:space="preserve">Отсутствие </w:t>
            </w:r>
            <w:r>
              <w:rPr>
                <w:rFonts w:cs="Times New Roman"/>
                <w:color w:val="000000"/>
              </w:rPr>
              <w:t>неэффективности  налоговых льгот</w:t>
            </w:r>
          </w:p>
        </w:tc>
      </w:tr>
      <w:tr w:rsidR="007519B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</w:pPr>
            <w:r>
              <w:rPr>
                <w:rFonts w:cs="Times New Roman"/>
                <w:color w:val="000000"/>
              </w:rPr>
              <w:t>Принятие мер по повышению собираемости  и эффективности  администрирования налогов и других обязательных платежей, снижению задолженности в бюджетную систему, в том числе по  местным налогам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</w:pPr>
            <w:r>
              <w:rPr>
                <w:rFonts w:cs="Times New Roman"/>
              </w:rPr>
              <w:t xml:space="preserve">2020-2025 </w:t>
            </w:r>
            <w:r>
              <w:rPr>
                <w:rFonts w:cs="Times New Roman"/>
                <w:color w:val="000000"/>
              </w:rPr>
              <w:t>годы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Администрация </w:t>
            </w:r>
            <w:r>
              <w:rPr>
                <w:rFonts w:cs="Times New Roman"/>
                <w:color w:val="000000"/>
              </w:rPr>
              <w:t>Сеготского сельского поселения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Снижение недоимки ежегодно, повышение уровня собираемости налогов, в том числе  местных налогов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Снижение недоимки на 10 %</w:t>
            </w:r>
          </w:p>
        </w:tc>
      </w:tr>
      <w:tr w:rsidR="007519B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Обеспечение исполнения бюджетных назначений по налоговым и неналоговым доходам местного бюджета на </w:t>
            </w:r>
            <w:r>
              <w:rPr>
                <w:rFonts w:cs="Times New Roman"/>
                <w:color w:val="000000"/>
              </w:rPr>
              <w:t>соответствующий финансовый год, принятие мер к неплательщикам по погашению задолженности перед местным бюджетом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</w:pPr>
            <w:r>
              <w:rPr>
                <w:rFonts w:cs="Times New Roman"/>
              </w:rPr>
              <w:t xml:space="preserve">2020-2025 </w:t>
            </w:r>
            <w:r>
              <w:rPr>
                <w:rFonts w:cs="Times New Roman"/>
                <w:color w:val="000000"/>
              </w:rPr>
              <w:t>годы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Администрация Сеготского сельского поселения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Исполнение бюджетных назначений по налоговым и неналоговым доходам на соответствующи</w:t>
            </w:r>
            <w:r>
              <w:rPr>
                <w:rFonts w:cs="Times New Roman"/>
                <w:color w:val="000000"/>
              </w:rPr>
              <w:t>й финансовый год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100 % исполнение бюджетных назначений</w:t>
            </w:r>
          </w:p>
        </w:tc>
      </w:tr>
      <w:tr w:rsidR="007519B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Реализация мероприятий по:</w:t>
            </w:r>
          </w:p>
          <w:p w:rsidR="007519BF" w:rsidRDefault="006E1AC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-выявлению юридических и физических лиц, </w:t>
            </w:r>
            <w:r>
              <w:rPr>
                <w:rFonts w:cs="Times New Roman"/>
              </w:rPr>
              <w:lastRenderedPageBreak/>
              <w:t>использующих земельные участки без правоустанавливающих документов;</w:t>
            </w:r>
          </w:p>
          <w:p w:rsidR="007519BF" w:rsidRDefault="006E1AC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-выявлению неучтенных для целей налогообложения объектов недви</w:t>
            </w:r>
            <w:r>
              <w:rPr>
                <w:rFonts w:cs="Times New Roman"/>
              </w:rPr>
              <w:t>жимости, расположенных на территории Сеготского сельского поселения, а также фактов осуществления предпринимательской деятельности без регистрации с целью привлечения их к налогообложению;</w:t>
            </w:r>
          </w:p>
          <w:p w:rsidR="007519BF" w:rsidRDefault="006E1AC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-организация содействия гражданам (при их обращении) в подготовке н</w:t>
            </w:r>
            <w:r>
              <w:rPr>
                <w:rFonts w:cs="Times New Roman"/>
              </w:rPr>
              <w:t>еобходимых документов для оформления прав на земельные участки под строительство и на объекты ИЖС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</w:pPr>
            <w:r>
              <w:rPr>
                <w:rFonts w:cs="Times New Roman"/>
              </w:rPr>
              <w:lastRenderedPageBreak/>
              <w:t>2020-2025 годы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Сеготского сельского </w:t>
            </w:r>
            <w:r>
              <w:rPr>
                <w:rFonts w:cs="Times New Roman"/>
              </w:rPr>
              <w:lastRenderedPageBreak/>
              <w:t>поселения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Увеличение налоговой базы по местным налогам, </w:t>
            </w:r>
            <w:r>
              <w:rPr>
                <w:rFonts w:cs="Times New Roman"/>
              </w:rPr>
              <w:lastRenderedPageBreak/>
              <w:t>увеличение арендных платежей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</w:pPr>
            <w:r>
              <w:rPr>
                <w:rFonts w:cs="Times New Roman"/>
              </w:rPr>
              <w:lastRenderedPageBreak/>
              <w:t>Увеличение собираемости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lastRenderedPageBreak/>
              <w:t>платежей на 10 %</w:t>
            </w:r>
          </w:p>
        </w:tc>
      </w:tr>
      <w:tr w:rsidR="007519B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Оптимизация состава и структуры имущества Сеготского сельского поселения. Осуществление приватизации имущества, находящегося в собственности Сеготского сельского поселения, не предназначенного для выполнения функций (полномочий) Сегот</w:t>
            </w:r>
            <w:r>
              <w:rPr>
                <w:rFonts w:cs="Times New Roman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</w:pPr>
            <w:r>
              <w:rPr>
                <w:rFonts w:cs="Times New Roman"/>
              </w:rPr>
              <w:t>2020-2025 годы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Сеготского сельского поселения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Эффективное использование имущества Сеготского сельского поселения, прирост поступлений  неналоговых доходов платежей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Прирост неналоговых доходов 20 %</w:t>
            </w:r>
          </w:p>
        </w:tc>
      </w:tr>
      <w:tr w:rsidR="007519BF">
        <w:tblPrEx>
          <w:tblCellMar>
            <w:top w:w="0" w:type="dxa"/>
            <w:bottom w:w="0" w:type="dxa"/>
          </w:tblCellMar>
        </w:tblPrEx>
        <w:tc>
          <w:tcPr>
            <w:tcW w:w="1474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  <w:lang w:val="en-US"/>
              </w:rPr>
              <w:t>II</w:t>
            </w:r>
            <w:r>
              <w:rPr>
                <w:rFonts w:cs="Times New Roman"/>
                <w:b/>
                <w:bCs/>
              </w:rPr>
              <w:t>. Мероприятия по</w:t>
            </w:r>
            <w:r>
              <w:rPr>
                <w:rFonts w:cs="Times New Roman"/>
                <w:b/>
                <w:bCs/>
              </w:rPr>
              <w:t xml:space="preserve"> оптимизации расходов</w:t>
            </w:r>
          </w:p>
        </w:tc>
      </w:tr>
      <w:tr w:rsidR="007519B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Инвентаризация расходных обязательств Сеготского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Сеготского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Сокращение расходов местного бюджета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7519BF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7519B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Инвентаризация имущества, находящегося в муниципальной </w:t>
            </w:r>
            <w:r>
              <w:rPr>
                <w:rFonts w:cs="Times New Roman"/>
              </w:rPr>
              <w:t>собственности, с целью повышения эффективности его использования при оказании муниципальных услуг, выполнении муниципальных работ, выполнении муниципального задания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Постоянно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Сеготского сельского поселения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Сокращение неэффективных расходов </w:t>
            </w:r>
            <w:r>
              <w:rPr>
                <w:rFonts w:cs="Times New Roman"/>
              </w:rPr>
              <w:t>местного бюджета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7519BF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7519B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 за соблюдением фактических </w:t>
            </w:r>
            <w:r>
              <w:rPr>
                <w:rFonts w:cs="Times New Roman"/>
              </w:rPr>
              <w:lastRenderedPageBreak/>
              <w:t>расходов на содержание органов местного самоуправления в соответствии с установленным Департаментом финансов Ивановской области нормативом формирования расходов на содержание органов местного самоупр</w:t>
            </w:r>
            <w:r>
              <w:rPr>
                <w:rFonts w:cs="Times New Roman"/>
              </w:rPr>
              <w:t>авления Сеготского сельского поселения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</w:t>
            </w:r>
            <w:r>
              <w:rPr>
                <w:rFonts w:cs="Times New Roman"/>
              </w:rPr>
              <w:lastRenderedPageBreak/>
              <w:t>Сеготского сельского поселения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Сокращение  расходов </w:t>
            </w:r>
            <w:r>
              <w:rPr>
                <w:rFonts w:cs="Times New Roman"/>
              </w:rPr>
              <w:lastRenderedPageBreak/>
              <w:t>местного бюджета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7519BF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7519B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Повышение эффективности организации строительства, реконструкции и капитального ремонта объектов, реализация которых ос</w:t>
            </w:r>
            <w:r>
              <w:rPr>
                <w:rFonts w:cs="Times New Roman"/>
              </w:rPr>
              <w:t>уществляется с привлечением средств местного бюджета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Постоянно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Сеготского сельского поселения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Сокращение  расходов местного бюджета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7519BF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7519B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Контроль  за выполнением целевых показателей муниципальных программ Сеготского сельского поселения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 </w:t>
            </w:r>
            <w:r>
              <w:rPr>
                <w:rFonts w:cs="Times New Roman"/>
              </w:rPr>
              <w:t>формировании проекта бюджета на очередной финансовый год и плановый период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Сеготского сельского поселения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6E1AC9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Сокращение неэффективных расходов местного бюджета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9BF" w:rsidRDefault="007519BF">
            <w:pPr>
              <w:pStyle w:val="TableContents"/>
              <w:snapToGrid w:val="0"/>
              <w:rPr>
                <w:rFonts w:cs="Times New Roman"/>
              </w:rPr>
            </w:pPr>
          </w:p>
        </w:tc>
      </w:tr>
    </w:tbl>
    <w:p w:rsidR="007519BF" w:rsidRDefault="007519BF">
      <w:pPr>
        <w:pStyle w:val="Textbody"/>
        <w:rPr>
          <w:rFonts w:cs="Times New Roman"/>
          <w:sz w:val="28"/>
          <w:szCs w:val="28"/>
        </w:rPr>
      </w:pPr>
    </w:p>
    <w:sectPr w:rsidR="007519B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C9" w:rsidRDefault="006E1AC9">
      <w:r>
        <w:separator/>
      </w:r>
    </w:p>
  </w:endnote>
  <w:endnote w:type="continuationSeparator" w:id="0">
    <w:p w:rsidR="006E1AC9" w:rsidRDefault="006E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C9" w:rsidRDefault="006E1AC9">
      <w:r>
        <w:rPr>
          <w:color w:val="000000"/>
        </w:rPr>
        <w:separator/>
      </w:r>
    </w:p>
  </w:footnote>
  <w:footnote w:type="continuationSeparator" w:id="0">
    <w:p w:rsidR="006E1AC9" w:rsidRDefault="006E1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519BF"/>
    <w:rsid w:val="0067296D"/>
    <w:rsid w:val="006E1AC9"/>
    <w:rsid w:val="0075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21C75-A145-44E2-A465-598A5BCD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dcterms:created xsi:type="dcterms:W3CDTF">2020-03-02T15:13:00Z</dcterms:created>
  <dcterms:modified xsi:type="dcterms:W3CDTF">2020-03-02T15:13:00Z</dcterms:modified>
</cp:coreProperties>
</file>