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8"/>
        <w:spacing w:before="0" w:after="0"/>
        <w:ind w:left="0" w:right="0" w:firstLine="709"/>
        <w:jc w:val="right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ПРОЕКТ</w:t>
      </w:r>
    </w:p>
    <w:p>
      <w:pPr>
        <w:pStyle w:val="Style18"/>
        <w:spacing w:before="0" w:after="0"/>
        <w:ind w:left="0" w:right="0" w:firstLine="709"/>
        <w:jc w:val="right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Администрация Сеготского сельского поселения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Пучежского муниципального района Ивановской области</w:t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</w:r>
    </w:p>
    <w:p>
      <w:pPr>
        <w:pStyle w:val="Style18"/>
        <w:spacing w:before="0" w:after="0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      </w:t>
      </w:r>
      <w:r>
        <w:rPr>
          <w:rFonts w:ascii="Times New Roman" w:hAnsi="Times New Roman"/>
          <w:b/>
          <w:sz w:val="24"/>
          <w:highlight w:val="white"/>
        </w:rPr>
        <w:t>П О С Т А Н О В Л Е Н И Е</w:t>
      </w:r>
    </w:p>
    <w:p>
      <w:pPr>
        <w:pStyle w:val="Style18"/>
        <w:spacing w:before="0" w:after="0"/>
        <w:ind w:left="0" w:right="0" w:firstLine="709"/>
        <w:jc w:val="center"/>
        <w:rPr/>
      </w:pPr>
      <w:r>
        <w:rPr>
          <w:rFonts w:ascii="Times New Roman" w:hAnsi="Times New Roman"/>
          <w:b/>
          <w:sz w:val="24"/>
          <w:highlight w:val="white"/>
        </w:rPr>
        <w:t>от___.____.202</w:t>
      </w:r>
      <w:r>
        <w:rPr>
          <w:rFonts w:ascii="Times New Roman" w:hAnsi="Times New Roman"/>
          <w:b/>
          <w:sz w:val="24"/>
          <w:highlight w:val="white"/>
        </w:rPr>
        <w:t>3</w:t>
      </w:r>
      <w:r>
        <w:rPr>
          <w:rFonts w:ascii="Times New Roman" w:hAnsi="Times New Roman"/>
          <w:b/>
          <w:sz w:val="24"/>
          <w:highlight w:val="white"/>
        </w:rPr>
        <w:t xml:space="preserve"> г.                                                                                                №____-п </w:t>
      </w:r>
    </w:p>
    <w:p>
      <w:pPr>
        <w:pStyle w:val="Style18"/>
        <w:spacing w:before="0" w:after="0"/>
        <w:ind w:left="0" w:right="0" w:firstLine="709"/>
        <w:jc w:val="center"/>
        <w:rPr>
          <w:rFonts w:ascii="Times New Roman" w:hAnsi="Times New Roman"/>
          <w:b/>
          <w:b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>с.Сеготь</w:t>
      </w:r>
    </w:p>
    <w:p>
      <w:pPr>
        <w:pStyle w:val="1"/>
        <w:tabs>
          <w:tab w:val="left" w:pos="0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highlight w:val="white"/>
        </w:rPr>
      </w:r>
    </w:p>
    <w:p>
      <w:pPr>
        <w:pStyle w:val="1"/>
        <w:tabs>
          <w:tab w:val="left" w:pos="0" w:leader="none"/>
        </w:tabs>
        <w:suppressAutoHyphens w:val="true"/>
        <w:jc w:val="center"/>
        <w:rPr>
          <w:rFonts w:ascii="Times New Roman" w:hAnsi="Times New Roman" w:cs="Times New Roman"/>
          <w:b/>
          <w:b/>
          <w:bCs/>
          <w:sz w:val="24"/>
          <w:szCs w:val="24"/>
          <w:highlight w:val="white"/>
        </w:rPr>
      </w:pPr>
      <w:r>
        <w:rPr>
          <w:rFonts w:cs="Times New Roman"/>
          <w:b/>
          <w:bCs/>
          <w:sz w:val="24"/>
          <w:szCs w:val="24"/>
          <w:highlight w:val="white"/>
        </w:rPr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по муниципальному жилищному контролю </w:t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>на территории Сеготского сельского поселения  Пучежского муниципального района Ивановской области на 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решением Совета Сеготского сельского поселения Пучежского муниципального района  от 22.11.2021 № 4 «Об утверждении Положения о муниципальном контроле»: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bookmarkStart w:id="0" w:name="sub_1"/>
      <w:bookmarkEnd w:id="0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</w:t>
      </w:r>
    </w:p>
    <w:p>
      <w:pPr>
        <w:pStyle w:val="1"/>
        <w:tabs>
          <w:tab w:val="left" w:pos="0" w:leader="none"/>
        </w:tabs>
        <w:suppressAutoHyphens w:val="true"/>
        <w:jc w:val="both"/>
        <w:rPr/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1. Утвердить Программу </w:t>
      </w:r>
      <w:r>
        <w:rPr>
          <w:bCs/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жилищному контролю на территории </w:t>
      </w:r>
      <w:bookmarkStart w:id="1" w:name="__DdeLink__6828_193819584"/>
      <w:r>
        <w:rPr>
          <w:bCs/>
          <w:sz w:val="24"/>
          <w:szCs w:val="24"/>
        </w:rPr>
        <w:t>Сеготского сельского</w:t>
      </w:r>
      <w:bookmarkEnd w:id="1"/>
      <w:r>
        <w:rPr>
          <w:bCs/>
          <w:sz w:val="24"/>
          <w:szCs w:val="24"/>
        </w:rPr>
        <w:t xml:space="preserve"> поселения  Пучежского муниципального района Ивановской области на 202</w:t>
      </w:r>
      <w:r>
        <w:rPr>
          <w:bCs/>
          <w:sz w:val="24"/>
          <w:szCs w:val="24"/>
        </w:rPr>
        <w:t>4</w:t>
      </w:r>
      <w:r>
        <w:rPr>
          <w:bCs/>
          <w:sz w:val="24"/>
          <w:szCs w:val="24"/>
        </w:rPr>
        <w:t xml:space="preserve"> год.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2. Разместить настоящее распоряжение на официальном сайте администрации </w:t>
      </w: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 xml:space="preserve">Сеготского сельского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поселения.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3. Постановление вступает в силу с 1 января 202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года.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4</w:t>
      </w:r>
      <w:bookmarkStart w:id="2" w:name="sub_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. </w:t>
      </w:r>
      <w:bookmarkEnd w:id="2"/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Контроль за выполнением постановления оставляю за собой.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Глава Сеготского сельского поселения</w:t>
      </w:r>
    </w:p>
    <w:p>
      <w:pPr>
        <w:pStyle w:val="Normal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Пучежского муниципального района                                                            Ю.В. Кудрявцев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>Приложение к постановлению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>администрации Сеготского сельского поселения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 xml:space="preserve">Пучежского муниципального района </w:t>
      </w:r>
    </w:p>
    <w:p>
      <w:pPr>
        <w:pStyle w:val="NormalWeb"/>
        <w:spacing w:beforeAutospacing="0" w:before="0" w:afterAutospacing="0" w:after="0"/>
        <w:jc w:val="right"/>
        <w:rPr/>
      </w:pPr>
      <w:r>
        <w:rPr>
          <w:color w:val="000000"/>
        </w:rPr>
        <w:t>от__.___.202</w:t>
      </w:r>
      <w:r>
        <w:rPr>
          <w:color w:val="000000"/>
        </w:rPr>
        <w:t>3</w:t>
      </w:r>
      <w:r>
        <w:rPr>
          <w:color w:val="000000"/>
        </w:rPr>
        <w:t xml:space="preserve"> г. № ___-п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color w:val="000000"/>
        </w:rPr>
      </w:pPr>
      <w:r>
        <w:rPr>
          <w:b/>
          <w:color w:val="000000"/>
        </w:rPr>
      </w:r>
    </w:p>
    <w:p>
      <w:pPr>
        <w:pStyle w:val="1"/>
        <w:tabs>
          <w:tab w:val="left" w:pos="0" w:leader="none"/>
        </w:tabs>
        <w:suppressAutoHyphens w:val="true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Программа </w:t>
      </w:r>
    </w:p>
    <w:p>
      <w:pPr>
        <w:pStyle w:val="1"/>
        <w:tabs>
          <w:tab w:val="left" w:pos="0" w:leader="none"/>
        </w:tabs>
        <w:suppressAutoHyphens w:val="true"/>
        <w:jc w:val="center"/>
        <w:rPr/>
      </w:pPr>
      <w:r>
        <w:rPr>
          <w:b/>
          <w:bCs/>
          <w:sz w:val="24"/>
          <w:szCs w:val="24"/>
        </w:rPr>
        <w:t>профилактики рисков причинения вреда (ущерба) охраняемым законом ценностям по муниципальному жилищному контролю на территории Сеготского сельского  поселения Пучежского муниципального района Ивановской области на 202</w:t>
      </w:r>
      <w:r>
        <w:rPr>
          <w:b/>
          <w:bCs/>
          <w:sz w:val="24"/>
          <w:szCs w:val="24"/>
        </w:rPr>
        <w:t>4</w:t>
      </w:r>
      <w:r>
        <w:rPr>
          <w:b/>
          <w:bCs/>
          <w:sz w:val="24"/>
          <w:szCs w:val="24"/>
        </w:rPr>
        <w:t xml:space="preserve"> год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1.1. Настоящая программа разработана в соответствии со </w:t>
        <w:br/>
        <w:t>статьей 44 Федерального закона от 31 июля 2021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жилищного контроля.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1.2. Программа профилактики </w:t>
      </w:r>
      <w:r>
        <w:rPr>
          <w:rFonts w:ascii="Times New Roman" w:hAnsi="Times New Roman"/>
          <w:bCs/>
          <w:sz w:val="24"/>
          <w:szCs w:val="24"/>
        </w:rPr>
        <w:t xml:space="preserve">рисков причинения вреда (ущерба) охраняемым законом ценностям по муниципальному жилищному контролю (далее – Программа профилактики) </w:t>
      </w:r>
      <w:r>
        <w:rPr>
          <w:rFonts w:ascii="Times New Roman" w:hAnsi="Times New Roman"/>
          <w:sz w:val="24"/>
          <w:szCs w:val="24"/>
          <w:lang w:eastAsia="ru-RU"/>
        </w:rPr>
        <w:t xml:space="preserve">направлена на </w:t>
      </w:r>
      <w:r>
        <w:rPr>
          <w:rFonts w:ascii="Times New Roman" w:hAnsi="Times New Roman"/>
          <w:sz w:val="24"/>
          <w:szCs w:val="24"/>
        </w:rPr>
        <w:t xml:space="preserve">предупреждение нарушений юридическими лицами, индивидуальными предпринимателями и гражданами (далее – контролируемые лица) обязательных требований жилищного законодательства и снижения рисков причинения вреда (ущерба) охраняемым законом ценностям, </w:t>
      </w:r>
      <w:r>
        <w:rPr>
          <w:rFonts w:ascii="Times New Roman" w:hAnsi="Times New Roman"/>
          <w:color w:val="000000"/>
          <w:sz w:val="24"/>
          <w:szCs w:val="24"/>
        </w:rPr>
        <w:t>разъяснения подконтрольным субъектам обязательных требований жилищного законодательства в отношении объектов жилищных отношений.</w:t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1.3. Муниципальный контроль осуществляется администрацией Сеготского сельского поселения  Пучежского муниципального района Ивановской области. </w:t>
      </w:r>
    </w:p>
    <w:p>
      <w:pPr>
        <w:pStyle w:val="Normal"/>
        <w:spacing w:lineRule="auto" w:line="276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</w:rPr>
        <w:t xml:space="preserve">1.4. Предметом муниципального контроля является соблюдение юридическими лицами, индивидуальными предпринимателями, гражданами (контролируемые лица) обязательных требований в отношении муниципального жилищного фонда, а именно: </w:t>
      </w:r>
    </w:p>
    <w:p>
      <w:pPr>
        <w:pStyle w:val="Normal"/>
        <w:spacing w:lineRule="auto" w:line="276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1) требований к использованию и сохранности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2) требований к формированию фондов капитального ремонта;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>
      <w:pPr>
        <w:pStyle w:val="Normal"/>
        <w:spacing w:lineRule="exact" w:line="360" w:before="0" w:after="0"/>
        <w:ind w:firstLine="567"/>
        <w:jc w:val="both"/>
        <w:rPr/>
      </w:pPr>
      <w:r>
        <w:rPr>
          <w:rFonts w:ascii="Times New Roman" w:hAnsi="Times New Roman"/>
          <w:sz w:val="24"/>
          <w:szCs w:val="24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  <w:tab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  <w:tab/>
        <w:tab/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10) требований к обеспечению доступности для инвалидов помещений в многоквартирных домах;</w:t>
        <w:tab/>
        <w:tab/>
        <w:tab/>
        <w:tab/>
        <w:tab/>
        <w:tab/>
        <w:tab/>
        <w:tab/>
        <w:tab/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3" w:name="Par10"/>
      <w:bookmarkStart w:id="4" w:name="_Hlk83813409"/>
      <w:bookmarkEnd w:id="3"/>
      <w:bookmarkEnd w:id="4"/>
      <w:r>
        <w:rPr>
          <w:rFonts w:ascii="Times New Roman" w:hAnsi="Times New Roman"/>
          <w:sz w:val="24"/>
          <w:szCs w:val="24"/>
        </w:rPr>
        <w:t>11) требований к предоставлению жилых помещений в наемных домах социального использования.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12) исполнение предусмотренных федеральными законами решений, контрольных органов, принимаемых по результатам контрольных мероприятий.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Объектами муниципального контроля является: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деятельность, действия (бездействие) контролируемых лиц, в рамках которых должны соблюдаться обязательные требования жилищного законодательства, в том числе предъявляемые к контролируемым лицам, осуществляющим деятельность, действия (бездействие);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жилые помещения, которыми граждане пользуются, к которым предъявляются обязательные требования.</w:t>
      </w:r>
    </w:p>
    <w:p>
      <w:pPr>
        <w:pStyle w:val="Normal"/>
        <w:spacing w:lineRule="exact" w:line="360" w:before="0" w:after="0"/>
        <w:ind w:firstLine="709"/>
        <w:contextualSpacing/>
        <w:jc w:val="both"/>
        <w:rPr/>
      </w:pPr>
      <w:r>
        <w:rPr>
          <w:rFonts w:ascii="Times New Roman" w:hAnsi="Times New Roman"/>
          <w:sz w:val="24"/>
          <w:szCs w:val="24"/>
          <w:lang w:eastAsia="ar-SA"/>
        </w:rPr>
        <w:t>1.5.  Предоставление с</w:t>
      </w:r>
      <w:r>
        <w:rPr>
          <w:rFonts w:ascii="Times New Roman" w:hAnsi="Times New Roman"/>
          <w:sz w:val="24"/>
          <w:szCs w:val="24"/>
        </w:rPr>
        <w:t>татистических данных по осуществлению муниципального жилищного контроля на территории Сеготского сельского поселения Пучежского муниципального района Ивановской области за 202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годы является невозможным т. к. проверки по данному виду контроля за эти годы не проводились </w:t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 xml:space="preserve">1.6. Проведение профилактических мероприятий, направленных на соблюдение контролируемыми лицами обязательных требований жилищного законодательства, на побуждение контролируемых лиц к добросовестности, будет способствовать улучшению ситуации в целом, повышению ответственности контролируемых лиц, снижению количества выявляемых нарушений обязательных требований, а также требований, установленных муниципальными правовыми актами в указанной сфере.  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числу профилактических мероприятий, предусмотренных положением о муниципальном жилищном контроле, отнесены: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 информирование;</w:t>
      </w:r>
    </w:p>
    <w:p>
      <w:pPr>
        <w:pStyle w:val="Normal"/>
        <w:spacing w:lineRule="exact" w:line="360" w:before="0"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консультирование.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Раздел 2. Цели и задачи реализации программы профилактики 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Основными целями Прогр</w:t>
      </w:r>
      <w:bookmarkStart w:id="5" w:name="_GoBack"/>
      <w:bookmarkEnd w:id="5"/>
      <w:r>
        <w:rPr>
          <w:rFonts w:ascii="Times New Roman" w:hAnsi="Times New Roman"/>
          <w:sz w:val="24"/>
          <w:szCs w:val="24"/>
        </w:rPr>
        <w:t>аммы профилактики являются:</w:t>
      </w:r>
    </w:p>
    <w:p>
      <w:pPr>
        <w:pStyle w:val="12"/>
        <w:numPr>
          <w:ilvl w:val="0"/>
          <w:numId w:val="0"/>
        </w:numPr>
        <w:suppressAutoHyphens w:val="false"/>
        <w:spacing w:lineRule="exact" w:line="360" w:before="0" w:after="160"/>
        <w:ind w:left="0" w:firstLine="709"/>
        <w:contextualSpacing/>
        <w:jc w:val="both"/>
        <w:outlineLvl w:val="2"/>
        <w:rPr/>
      </w:pPr>
      <w:r>
        <w:rPr>
          <w:rFonts w:ascii="Times New Roman" w:hAnsi="Times New Roman"/>
          <w:sz w:val="24"/>
          <w:szCs w:val="24"/>
        </w:rPr>
        <w:t xml:space="preserve">2.1.1 Стимулирование добросовестного соблюдения обязательных требований всеми контролируемыми лицами; </w:t>
      </w:r>
    </w:p>
    <w:p>
      <w:pPr>
        <w:pStyle w:val="12"/>
        <w:widowControl/>
        <w:numPr>
          <w:ilvl w:val="0"/>
          <w:numId w:val="0"/>
        </w:numPr>
        <w:suppressAutoHyphens w:val="false"/>
        <w:bidi w:val="0"/>
        <w:spacing w:lineRule="exact" w:line="360" w:before="0" w:after="160"/>
        <w:ind w:left="567" w:right="0" w:hanging="0"/>
        <w:contextualSpacing/>
        <w:jc w:val="both"/>
        <w:outlineLvl w:val="2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2.1.2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>
      <w:pPr>
        <w:pStyle w:val="12"/>
        <w:widowControl/>
        <w:numPr>
          <w:ilvl w:val="0"/>
          <w:numId w:val="0"/>
        </w:numPr>
        <w:suppressAutoHyphens w:val="false"/>
        <w:bidi w:val="0"/>
        <w:spacing w:lineRule="exact" w:line="360" w:before="0" w:after="160"/>
        <w:ind w:left="1247" w:right="0" w:hanging="0"/>
        <w:contextualSpacing/>
        <w:jc w:val="both"/>
        <w:outlineLvl w:val="2"/>
        <w:rPr/>
      </w:pP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2.1.3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>
      <w:pPr>
        <w:pStyle w:val="Normal"/>
        <w:numPr>
          <w:ilvl w:val="0"/>
          <w:numId w:val="0"/>
        </w:numPr>
        <w:spacing w:lineRule="exact" w:line="360" w:before="0" w:after="0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Проведение профилактических мероприятий программы профилактики направлено на решение следующих задач:</w:t>
      </w:r>
    </w:p>
    <w:p>
      <w:pPr>
        <w:pStyle w:val="12"/>
        <w:numPr>
          <w:ilvl w:val="2"/>
          <w:numId w:val="1"/>
        </w:numPr>
        <w:suppressAutoHyphens w:val="false"/>
        <w:spacing w:lineRule="exact" w:line="360" w:before="0" w:after="16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>
      <w:pPr>
        <w:pStyle w:val="Normal"/>
        <w:numPr>
          <w:ilvl w:val="2"/>
          <w:numId w:val="1"/>
        </w:numPr>
        <w:spacing w:lineRule="exact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Повышение правосознания, правовой культуры,</w:t>
      </w:r>
      <w:r>
        <w:rPr>
          <w:rFonts w:ascii="Times New Roman" w:hAnsi="Times New Roman"/>
          <w:sz w:val="24"/>
          <w:szCs w:val="24"/>
          <w:lang w:eastAsia="ru-RU"/>
        </w:rPr>
        <w:t xml:space="preserve"> уровня правовой грамотности</w:t>
      </w:r>
      <w:r>
        <w:rPr>
          <w:rFonts w:ascii="Times New Roman" w:hAnsi="Times New Roman"/>
          <w:iCs/>
          <w:sz w:val="24"/>
          <w:szCs w:val="24"/>
        </w:rPr>
        <w:t xml:space="preserve"> контролируемых лиц, </w:t>
      </w:r>
      <w:r>
        <w:rPr>
          <w:rFonts w:ascii="Times New Roman" w:hAnsi="Times New Roman"/>
          <w:sz w:val="24"/>
          <w:szCs w:val="24"/>
          <w:lang w:eastAsia="ru-RU"/>
        </w:rPr>
        <w:t>в том числе путем обеспечения доступности информации об обязательных требованиях законодательства и необходимых мерах по их исполнению;</w:t>
      </w:r>
    </w:p>
    <w:p>
      <w:pPr>
        <w:pStyle w:val="Normal"/>
        <w:numPr>
          <w:ilvl w:val="2"/>
          <w:numId w:val="1"/>
        </w:numPr>
        <w:spacing w:lineRule="exact" w:line="360" w:before="0" w:after="0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>
      <w:pPr>
        <w:pStyle w:val="Normal"/>
        <w:numPr>
          <w:ilvl w:val="2"/>
          <w:numId w:val="1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 </w:t>
      </w:r>
    </w:p>
    <w:p>
      <w:pPr>
        <w:pStyle w:val="Normal"/>
        <w:numPr>
          <w:ilvl w:val="2"/>
          <w:numId w:val="1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Оценка состояния подконтрольной среды и установление зависимости видов, форм и интенсивности профилактических мероприятий </w:t>
      </w:r>
      <w:r>
        <w:rPr>
          <w:rFonts w:ascii="Times New Roman" w:hAnsi="Times New Roman"/>
          <w:sz w:val="24"/>
          <w:szCs w:val="24"/>
          <w:lang w:eastAsia="ru-RU"/>
        </w:rPr>
        <w:t xml:space="preserve">от особенностей конкретных контролируемых лиц, и проведение профилактических мероприятий с учетом данных факторов; </w:t>
      </w:r>
    </w:p>
    <w:p>
      <w:pPr>
        <w:pStyle w:val="Normal"/>
        <w:numPr>
          <w:ilvl w:val="2"/>
          <w:numId w:val="1"/>
        </w:numPr>
        <w:suppressAutoHyphens w:val="true"/>
        <w:spacing w:lineRule="exact" w:line="360" w:before="0" w:after="0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Формирование единого понимания обязательных требований законодательства у всех участников контрольной деятельности.</w:t>
      </w:r>
    </w:p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Перечень профилактических мероприятий, сроки (периодичность) их проведения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left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>План мероприятий по профилактике нарушений жилищного законодательства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на 202</w:t>
      </w:r>
      <w:r>
        <w:rPr>
          <w:rFonts w:ascii="Times New Roman" w:hAnsi="Times New Roman"/>
          <w:b/>
          <w:bCs/>
          <w:sz w:val="24"/>
          <w:szCs w:val="24"/>
        </w:rPr>
        <w:t>4</w:t>
      </w:r>
      <w:r>
        <w:rPr>
          <w:rFonts w:ascii="Times New Roman" w:hAnsi="Times New Roman"/>
          <w:b/>
          <w:bCs/>
          <w:sz w:val="24"/>
          <w:szCs w:val="24"/>
        </w:rPr>
        <w:t xml:space="preserve"> год:</w:t>
      </w:r>
    </w:p>
    <w:tbl>
      <w:tblPr>
        <w:tblW w:w="9831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0a0"/>
      </w:tblPr>
      <w:tblGrid>
        <w:gridCol w:w="475"/>
        <w:gridCol w:w="3312"/>
        <w:gridCol w:w="2268"/>
        <w:gridCol w:w="1841"/>
        <w:gridCol w:w="1935"/>
      </w:tblGrid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Ожидаемые результаты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Актуализация и  размещение на официальном сайте администрации Сеготского сельского поселения Пучежского муниципального района:</w:t>
            </w:r>
          </w:p>
          <w:p>
            <w:pPr>
              <w:pStyle w:val="Normal"/>
              <w:spacing w:lineRule="auto" w:line="240" w:before="0" w:after="5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перечня нормативных правовых актов, содержащих обязательные требования, оценка соблюдения которых осуществляется в рамках муниципального жилищного контроля;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программы профилактики рисков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не позднее 5 рабочих дней с момента изменения действующего законодательства</w:t>
            </w:r>
          </w:p>
          <w:p>
            <w:pPr>
              <w:pStyle w:val="Normal"/>
              <w:spacing w:lineRule="auto" w:line="240" w:before="0" w:afterAutospacing="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jc w:val="both"/>
              <w:rPr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Утверждение – не позднее 20 декабря, размещение – в течение 5 дней со дня утверждения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нарушения обязательных требований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>
        <w:trPr/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="5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Консультирование контролируемых лиц и их представителей по вопросам, связанным с организацией и осуществлением муниципального жилищного контроля:             </w:t>
            </w:r>
          </w:p>
          <w:p>
            <w:pPr>
              <w:pStyle w:val="Normal"/>
              <w:spacing w:lineRule="auto" w:line="240" w:before="0" w:after="52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1. организация и осуществление муниципального жилищного контроля;</w:t>
            </w:r>
          </w:p>
          <w:p>
            <w:pPr>
              <w:pStyle w:val="Normal"/>
              <w:spacing w:lineRule="auto" w:line="240" w:before="0" w:after="109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2. порядок осуществления контрольных мероприятий;</w:t>
            </w:r>
          </w:p>
          <w:p>
            <w:pPr>
              <w:pStyle w:val="Normal"/>
              <w:spacing w:lineRule="auto" w:line="240" w:before="0" w:afterAutospacing="1"/>
              <w:jc w:val="both"/>
              <w:rPr/>
            </w:pPr>
            <w:r>
              <w:rPr>
                <w:rFonts w:ascii="Times New Roman" w:hAnsi="Times New Roman"/>
                <w:sz w:val="24"/>
                <w:szCs w:val="24"/>
              </w:rPr>
              <w:t>3. получение информации о нормативных правовых актах, содержащие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запросу в форме устных и письменных разъяснений</w:t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Предупреждение и снижение количества нарушений обязательных требований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  <w:tr>
        <w:trPr>
          <w:trHeight w:val="2007" w:hRule="atLeast"/>
        </w:trPr>
        <w:tc>
          <w:tcPr>
            <w:tcW w:w="4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 и актуализации сведений об осуществлении муниципального контроля в соответствии с методическими рекомендациями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но не позднее 10 рабочих дней после подготовки, обновления сведений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Доступность сведений об осуществлении муниципального контроля</w:t>
            </w:r>
          </w:p>
        </w:tc>
        <w:tc>
          <w:tcPr>
            <w:tcW w:w="19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spacing w:lineRule="auto" w:line="240" w:before="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Должностное лицо контрольного органа</w:t>
            </w:r>
          </w:p>
        </w:tc>
      </w:tr>
    </w:tbl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>Раздел 4. Показатели результативности и эффективности программы профилактики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/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рисков причинения вреда</w:t>
      </w:r>
    </w:p>
    <w:p>
      <w:pPr>
        <w:pStyle w:val="Normal"/>
        <w:numPr>
          <w:ilvl w:val="0"/>
          <w:numId w:val="0"/>
        </w:numPr>
        <w:spacing w:lineRule="exact" w:line="360" w:before="0" w:after="0"/>
        <w:jc w:val="center"/>
        <w:outlineLvl w:val="1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ind w:firstLine="709"/>
        <w:jc w:val="both"/>
        <w:rPr>
          <w:rFonts w:ascii="Times New Roman" w:hAnsi="Times New Roman"/>
          <w:b/>
          <w:b/>
          <w:bCs/>
          <w:i/>
          <w:i/>
          <w:sz w:val="24"/>
          <w:szCs w:val="24"/>
        </w:rPr>
      </w:pPr>
      <w:r>
        <w:rPr>
          <w:rStyle w:val="Style16"/>
          <w:rFonts w:ascii="Times New Roman" w:hAnsi="Times New Roman"/>
          <w:i w:val="false"/>
          <w:iCs/>
          <w:sz w:val="24"/>
          <w:szCs w:val="24"/>
        </w:rPr>
        <w:t>4.1. Для оценки результативности и эффективности Программы устанавливаются следующие показатели результативности и эффективности:</w:t>
      </w:r>
    </w:p>
    <w:tbl>
      <w:tblPr>
        <w:tblW w:w="9828" w:type="dxa"/>
        <w:jc w:val="left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78" w:type="dxa"/>
          <w:bottom w:w="0" w:type="dxa"/>
          <w:right w:w="108" w:type="dxa"/>
        </w:tblCellMar>
        <w:tblLook w:val="01e0"/>
      </w:tblPr>
      <w:tblGrid>
        <w:gridCol w:w="641"/>
        <w:gridCol w:w="6483"/>
        <w:gridCol w:w="2704"/>
      </w:tblGrid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Ключевые показатели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Целевые (плановые) значения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0 %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оспоренных в установленном порядке результатов проверок, проведенных в ходе осуществления муниципального жилищного контроля, по отношению к общему количеству проведенных проверок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более 10%</w:t>
            </w:r>
          </w:p>
        </w:tc>
      </w:tr>
      <w:tr>
        <w:trPr/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64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Добровольное устранение нарушений обязательных требований жилищного законодательства контролируемыми лицами на основании предостережений контрольного органа</w:t>
            </w:r>
          </w:p>
        </w:tc>
        <w:tc>
          <w:tcPr>
            <w:tcW w:w="27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78" w:type="dxa"/>
            </w:tcMar>
          </w:tcPr>
          <w:p>
            <w:pPr>
              <w:pStyle w:val="Normal"/>
              <w:numPr>
                <w:ilvl w:val="0"/>
                <w:numId w:val="0"/>
              </w:numPr>
              <w:spacing w:lineRule="exact" w:line="360" w:before="0" w:after="0"/>
              <w:jc w:val="center"/>
              <w:outlineLvl w:val="1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90 %</w:t>
            </w:r>
          </w:p>
        </w:tc>
      </w:tr>
    </w:tbl>
    <w:p>
      <w:pPr>
        <w:pStyle w:val="Normal"/>
        <w:spacing w:lineRule="exact" w:line="360" w:before="0" w:after="0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exact" w:line="36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  <w:lang w:eastAsia="ru-RU"/>
        </w:rPr>
        <w:t>4.2. Реализация Программы осуществляется путем исполнения организационных и профилактических мероприятий в соответствии с Планом профилактических мероприятий при осуществлении муниципального жилищного контроля на территории Сеготского сельского поселения Пучежского муниципального района Ивановской области  на 2022 год. 4.3. Результаты профилактической работы включаются в Доклад об осуществлении муниципального жилищного контроля на территории Сеготского сельского поселения Пучежского муниципального района Ивановской области  за 202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>
        <w:rPr>
          <w:rFonts w:ascii="Times New Roman" w:hAnsi="Times New Roman"/>
          <w:sz w:val="24"/>
          <w:szCs w:val="24"/>
          <w:lang w:eastAsia="ru-RU"/>
        </w:rPr>
        <w:t xml:space="preserve"> год.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</w:r>
    </w:p>
    <w:sectPr>
      <w:type w:val="nextPage"/>
      <w:pgSz w:w="11906" w:h="16838"/>
      <w:pgMar w:left="1701" w:right="567" w:header="0" w:top="73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585" w:hanging="585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sz w:val="24"/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938b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qFormat/>
    <w:rsid w:val="0053089b"/>
    <w:pPr>
      <w:keepNext/>
      <w:spacing w:lineRule="auto" w:line="240" w:before="0" w:after="0"/>
      <w:outlineLvl w:val="0"/>
    </w:pPr>
    <w:rPr>
      <w:rFonts w:ascii="Times New Roman" w:hAnsi="Times New Roman" w:eastAsia="Times New Roman" w:cs="Times New Roman"/>
      <w:sz w:val="28"/>
      <w:szCs w:val="20"/>
      <w:lang w:eastAsia="ru-RU"/>
    </w:rPr>
  </w:style>
  <w:style w:type="paragraph" w:styleId="4">
    <w:name w:val="Heading 4"/>
    <w:basedOn w:val="Normal"/>
    <w:link w:val="40"/>
    <w:uiPriority w:val="9"/>
    <w:semiHidden/>
    <w:unhideWhenUsed/>
    <w:qFormat/>
    <w:rsid w:val="008c4d45"/>
    <w:pPr>
      <w:keepNext/>
      <w:keepLines/>
      <w:spacing w:before="200" w:after="0"/>
      <w:outlineLvl w:val="3"/>
    </w:pPr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53089b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styleId="Style12" w:customStyle="1">
    <w:name w:val="Основной текст с отступом Знак"/>
    <w:basedOn w:val="DefaultParagraphFont"/>
    <w:link w:val="a4"/>
    <w:semiHidden/>
    <w:qFormat/>
    <w:rsid w:val="0053089b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8"/>
    <w:uiPriority w:val="99"/>
    <w:semiHidden/>
    <w:qFormat/>
    <w:rsid w:val="00a668c2"/>
    <w:rPr>
      <w:rFonts w:ascii="Segoe UI" w:hAnsi="Segoe UI" w:cs="Segoe UI"/>
      <w:sz w:val="18"/>
      <w:szCs w:val="18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334834"/>
    <w:rPr>
      <w:rFonts w:ascii="Consolas" w:hAnsi="Consolas" w:cs="Consolas"/>
      <w:sz w:val="20"/>
      <w:szCs w:val="20"/>
    </w:rPr>
  </w:style>
  <w:style w:type="character" w:styleId="Style14">
    <w:name w:val="Интернет-ссылка"/>
    <w:basedOn w:val="DefaultParagraphFont"/>
    <w:uiPriority w:val="99"/>
    <w:unhideWhenUsed/>
    <w:rsid w:val="00954389"/>
    <w:rPr>
      <w:color w:val="0563C1" w:themeColor="hyperlink"/>
      <w:u w:val="single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c4d45"/>
    <w:rPr>
      <w:rFonts w:ascii="Calibri Light" w:hAnsi="Calibri Light" w:eastAsia="" w:cs="" w:asciiTheme="majorHAnsi" w:cstheme="majorBidi" w:eastAsiaTheme="majorEastAsia" w:hAnsiTheme="majorHAnsi"/>
      <w:b/>
      <w:bCs/>
      <w:i/>
      <w:iCs/>
      <w:color w:val="5B9BD5" w:themeColor="accent1"/>
    </w:rPr>
  </w:style>
  <w:style w:type="character" w:styleId="Style15" w:customStyle="1">
    <w:name w:val="Абзац списка Знак"/>
    <w:link w:val="11"/>
    <w:uiPriority w:val="99"/>
    <w:qFormat/>
    <w:locked/>
    <w:rsid w:val="00df377c"/>
    <w:rPr>
      <w:rFonts w:ascii="Calibri" w:hAnsi="Calibri" w:eastAsia="Calibri" w:cs="Times New Roman"/>
      <w:sz w:val="20"/>
      <w:szCs w:val="20"/>
      <w:lang w:eastAsia="ar-SA"/>
    </w:rPr>
  </w:style>
  <w:style w:type="character" w:styleId="Style16">
    <w:name w:val="Выделение"/>
    <w:basedOn w:val="DefaultParagraphFont"/>
    <w:uiPriority w:val="99"/>
    <w:qFormat/>
    <w:rsid w:val="00df377c"/>
    <w:rPr>
      <w:rFonts w:cs="Times New Roman"/>
      <w:i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ascii="Times New Roman" w:hAnsi="Times New Roman" w:cs="Times New Roman"/>
      <w:b/>
      <w:sz w:val="24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ascii="Times New Roman" w:hAnsi="Times New Roman" w:cs="Times New Roman"/>
      <w:sz w:val="24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ascii="Times New Roman" w:hAnsi="Times New Roman" w:cs="Times New Roman"/>
      <w:b/>
      <w:sz w:val="24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ascii="Times New Roman" w:hAnsi="Times New Roman" w:cs="Times New Roman"/>
      <w:sz w:val="24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ascii="Times New Roman" w:hAnsi="Times New Roman" w:cs="Times New Roman"/>
      <w:b/>
      <w:sz w:val="24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ascii="Times New Roman" w:hAnsi="Times New Roman" w:cs="Times New Roman"/>
      <w:sz w:val="24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  <w:b/>
      <w:sz w:val="24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ascii="Times New Roman" w:hAnsi="Times New Roman" w:cs="Times New Roman"/>
      <w:sz w:val="24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cs="Times New Roman"/>
    </w:rPr>
  </w:style>
  <w:style w:type="character" w:styleId="ListLabel76">
    <w:name w:val="ListLabel 76"/>
    <w:qFormat/>
    <w:rPr>
      <w:rFonts w:ascii="Times New Roman" w:hAnsi="Times New Roman" w:cs="Times New Roman"/>
      <w:sz w:val="24"/>
    </w:rPr>
  </w:style>
  <w:style w:type="character" w:styleId="ListLabel77">
    <w:name w:val="ListLabel 77"/>
    <w:qFormat/>
    <w:rPr>
      <w:rFonts w:cs="Times New Roman"/>
    </w:rPr>
  </w:style>
  <w:style w:type="character" w:styleId="ListLabel78">
    <w:name w:val="ListLabel 78"/>
    <w:qFormat/>
    <w:rPr>
      <w:rFonts w:cs="Times New Roman"/>
    </w:rPr>
  </w:style>
  <w:style w:type="character" w:styleId="ListLabel79">
    <w:name w:val="ListLabel 79"/>
    <w:qFormat/>
    <w:rPr>
      <w:rFonts w:cs="Times New Roman"/>
    </w:rPr>
  </w:style>
  <w:style w:type="character" w:styleId="ListLabel80">
    <w:name w:val="ListLabel 80"/>
    <w:qFormat/>
    <w:rPr>
      <w:rFonts w:cs="Times New Roman"/>
    </w:rPr>
  </w:style>
  <w:style w:type="character" w:styleId="ListLabel81">
    <w:name w:val="ListLabel 81"/>
    <w:qFormat/>
    <w:rPr>
      <w:rFonts w:cs="Times New Roman"/>
    </w:rPr>
  </w:style>
  <w:style w:type="character" w:styleId="ListLabel82">
    <w:name w:val="ListLabel 82"/>
    <w:qFormat/>
    <w:rPr>
      <w:rFonts w:cs="Times New Roman"/>
    </w:rPr>
  </w:style>
  <w:style w:type="character" w:styleId="ListLabel83">
    <w:name w:val="ListLabel 83"/>
    <w:qFormat/>
    <w:rPr>
      <w:rFonts w:cs="Times New Roman"/>
    </w:rPr>
  </w:style>
  <w:style w:type="character" w:styleId="ListLabel84">
    <w:name w:val="ListLabel 84"/>
    <w:qFormat/>
    <w:rPr>
      <w:rFonts w:cs="Times New Roman"/>
    </w:rPr>
  </w:style>
  <w:style w:type="character" w:styleId="ListLabel85">
    <w:name w:val="ListLabel 85"/>
    <w:qFormat/>
    <w:rPr>
      <w:rFonts w:ascii="Times New Roman" w:hAnsi="Times New Roman" w:cs="Times New Roman"/>
      <w:sz w:val="24"/>
    </w:rPr>
  </w:style>
  <w:style w:type="character" w:styleId="ListLabel86">
    <w:name w:val="ListLabel 86"/>
    <w:qFormat/>
    <w:rPr>
      <w:rFonts w:cs="Times New Roman"/>
    </w:rPr>
  </w:style>
  <w:style w:type="character" w:styleId="ListLabel87">
    <w:name w:val="ListLabel 87"/>
    <w:qFormat/>
    <w:rPr>
      <w:rFonts w:cs="Times New Roman"/>
    </w:rPr>
  </w:style>
  <w:style w:type="character" w:styleId="ListLabel88">
    <w:name w:val="ListLabel 88"/>
    <w:qFormat/>
    <w:rPr>
      <w:rFonts w:cs="Times New Roman"/>
    </w:rPr>
  </w:style>
  <w:style w:type="character" w:styleId="ListLabel89">
    <w:name w:val="ListLabel 89"/>
    <w:qFormat/>
    <w:rPr>
      <w:rFonts w:cs="Times New Roman"/>
    </w:rPr>
  </w:style>
  <w:style w:type="character" w:styleId="ListLabel90">
    <w:name w:val="ListLabel 90"/>
    <w:qFormat/>
    <w:rPr>
      <w:rFonts w:cs="Times New Roman"/>
    </w:rPr>
  </w:style>
  <w:style w:type="character" w:styleId="ListLabel91">
    <w:name w:val="ListLabel 91"/>
    <w:qFormat/>
    <w:rPr>
      <w:rFonts w:cs="Times New Roman"/>
    </w:rPr>
  </w:style>
  <w:style w:type="character" w:styleId="ListLabel92">
    <w:name w:val="ListLabel 92"/>
    <w:qFormat/>
    <w:rPr>
      <w:rFonts w:cs="Times New Roman"/>
    </w:rPr>
  </w:style>
  <w:style w:type="character" w:styleId="ListLabel93">
    <w:name w:val="ListLabel 93"/>
    <w:qFormat/>
    <w:rPr>
      <w:rFonts w:cs="Times New Roman"/>
    </w:rPr>
  </w:style>
  <w:style w:type="character" w:styleId="ListLabel94">
    <w:name w:val="ListLabel 94"/>
    <w:qFormat/>
    <w:rPr>
      <w:rFonts w:ascii="Times New Roman" w:hAnsi="Times New Roman" w:cs="Times New Roman"/>
      <w:sz w:val="24"/>
    </w:rPr>
  </w:style>
  <w:style w:type="character" w:styleId="ListLabel95">
    <w:name w:val="ListLabel 95"/>
    <w:qFormat/>
    <w:rPr>
      <w:rFonts w:cs="Times New Roman"/>
    </w:rPr>
  </w:style>
  <w:style w:type="character" w:styleId="ListLabel96">
    <w:name w:val="ListLabel 96"/>
    <w:qFormat/>
    <w:rPr>
      <w:rFonts w:cs="Times New Roman"/>
    </w:rPr>
  </w:style>
  <w:style w:type="character" w:styleId="ListLabel97">
    <w:name w:val="ListLabel 97"/>
    <w:qFormat/>
    <w:rPr>
      <w:rFonts w:cs="Times New Roman"/>
    </w:rPr>
  </w:style>
  <w:style w:type="character" w:styleId="ListLabel98">
    <w:name w:val="ListLabel 98"/>
    <w:qFormat/>
    <w:rPr>
      <w:rFonts w:cs="Times New Roman"/>
    </w:rPr>
  </w:style>
  <w:style w:type="character" w:styleId="ListLabel99">
    <w:name w:val="ListLabel 99"/>
    <w:qFormat/>
    <w:rPr>
      <w:rFonts w:cs="Times New Roman"/>
    </w:rPr>
  </w:style>
  <w:style w:type="character" w:styleId="ListLabel100">
    <w:name w:val="ListLabel 100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53089b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sz w:val="24"/>
      <w:szCs w:val="24"/>
      <w:lang w:val="ru-RU" w:eastAsia="ru-RU" w:bidi="ar-SA"/>
    </w:rPr>
  </w:style>
  <w:style w:type="paragraph" w:styleId="ConsPlusTitle" w:customStyle="1">
    <w:name w:val="ConsPlusTitle"/>
    <w:uiPriority w:val="99"/>
    <w:qFormat/>
    <w:rsid w:val="0053089b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b/>
      <w:color w:val="00000A"/>
      <w:sz w:val="22"/>
      <w:szCs w:val="20"/>
      <w:lang w:val="ru-RU" w:eastAsia="ru-RU" w:bidi="ar-SA"/>
    </w:rPr>
  </w:style>
  <w:style w:type="paragraph" w:styleId="NormalWeb">
    <w:name w:val="Normal (Web)"/>
    <w:basedOn w:val="Normal"/>
    <w:uiPriority w:val="99"/>
    <w:unhideWhenUsed/>
    <w:qFormat/>
    <w:rsid w:val="0053089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2">
    <w:name w:val="Body Text Indent"/>
    <w:basedOn w:val="Normal"/>
    <w:link w:val="a5"/>
    <w:semiHidden/>
    <w:unhideWhenUsed/>
    <w:rsid w:val="0053089b"/>
    <w:pPr>
      <w:suppressLineNumbers/>
      <w:spacing w:lineRule="auto" w:line="240" w:before="0" w:after="0"/>
      <w:ind w:left="6480" w:firstLine="720"/>
      <w:jc w:val="both"/>
    </w:pPr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paragraph" w:styleId="ListParagraph">
    <w:name w:val="List Paragraph"/>
    <w:basedOn w:val="Normal"/>
    <w:qFormat/>
    <w:rsid w:val="0053089b"/>
    <w:pPr>
      <w:spacing w:lineRule="auto" w:line="276" w:before="0" w:after="200"/>
      <w:ind w:left="720" w:hanging="0"/>
      <w:contextualSpacing/>
    </w:pPr>
    <w:rPr>
      <w:rFonts w:ascii="Calibri" w:hAnsi="Calibri" w:eastAsia="Calibri" w:cs="Times New Roman"/>
    </w:rPr>
  </w:style>
  <w:style w:type="paragraph" w:styleId="BalloonText">
    <w:name w:val="Balloon Text"/>
    <w:basedOn w:val="Normal"/>
    <w:link w:val="a9"/>
    <w:uiPriority w:val="99"/>
    <w:semiHidden/>
    <w:unhideWhenUsed/>
    <w:qFormat/>
    <w:rsid w:val="00a668c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sPlusNormal" w:customStyle="1">
    <w:name w:val="ConsPlusNormal"/>
    <w:qFormat/>
    <w:rsid w:val="005c6913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00000A"/>
      <w:sz w:val="24"/>
      <w:szCs w:val="24"/>
      <w:lang w:val="ru-RU" w:eastAsia="ru-RU" w:bidi="ar-SA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334834"/>
    <w:pPr>
      <w:spacing w:lineRule="auto" w:line="240" w:before="0" w:after="0"/>
    </w:pPr>
    <w:rPr>
      <w:rFonts w:ascii="Consolas" w:hAnsi="Consolas" w:cs="Consolas"/>
      <w:sz w:val="20"/>
      <w:szCs w:val="20"/>
    </w:rPr>
  </w:style>
  <w:style w:type="paragraph" w:styleId="12" w:customStyle="1">
    <w:name w:val="Абзац списка1"/>
    <w:basedOn w:val="Normal"/>
    <w:link w:val="ab"/>
    <w:uiPriority w:val="99"/>
    <w:qFormat/>
    <w:rsid w:val="00df377c"/>
    <w:pPr>
      <w:suppressAutoHyphens w:val="true"/>
      <w:spacing w:lineRule="auto" w:line="240" w:before="0" w:after="0"/>
      <w:ind w:left="720" w:hanging="0"/>
    </w:pPr>
    <w:rPr>
      <w:rFonts w:ascii="Calibri" w:hAnsi="Calibri" w:eastAsia="Calibri" w:cs="Times New Roman"/>
      <w:sz w:val="20"/>
      <w:szCs w:val="20"/>
      <w:lang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2913bd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Application>LibreOffice/5.2.2.2$Windows_x86 LibreOffice_project/8f96e87c890bf8fa77463cd4b640a2312823f3ad</Application>
  <Pages>6</Pages>
  <Words>1360</Words>
  <Characters>10628</Characters>
  <CharactersWithSpaces>12131</CharactersWithSpaces>
  <Paragraphs>105</Paragraphs>
  <Company>$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2021-09-20T07:56:00Z</dcterms:created>
  <dc:creator>$</dc:creator>
  <dc:description/>
  <dc:language>ru-RU</dc:language>
  <cp:lastModifiedBy/>
  <cp:lastPrinted>2022-12-19T12:00:08Z</cp:lastPrinted>
  <dcterms:modified xsi:type="dcterms:W3CDTF">2023-09-28T09:39:08Z</dcterms:modified>
  <cp:revision>25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$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