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Title"/>
        <w:jc w:val="center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 xml:space="preserve">Администрация  Сеготского сельского поселения </w:t>
      </w:r>
    </w:p>
    <w:p>
      <w:pPr>
        <w:pStyle w:val="ConsPlusTitle"/>
        <w:jc w:val="center"/>
        <w:rPr/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>Пучежского муниципального района Ивановской области</w:t>
      </w:r>
    </w:p>
    <w:p>
      <w:pPr>
        <w:pStyle w:val="ConsPlusTitle"/>
        <w:jc w:val="center"/>
        <w:rPr>
          <w:rFonts w:ascii="Times New Roman" w:hAnsi="Times New Roman" w:cs="Times New Roman" w:asciiTheme="majorBidi" w:cstheme="majorBidi" w:hAnsiTheme="majorBidi"/>
          <w:sz w:val="24"/>
          <w:szCs w:val="24"/>
        </w:rPr>
      </w:pPr>
      <w:r>
        <w:rPr>
          <w:rFonts w:cs="Times New Roman" w:cstheme="majorBidi" w:ascii="Times New Roman" w:hAnsi="Times New Roman"/>
          <w:sz w:val="24"/>
          <w:szCs w:val="24"/>
        </w:rPr>
      </w:r>
    </w:p>
    <w:p>
      <w:pPr>
        <w:pStyle w:val="ConsPlusTitle"/>
        <w:jc w:val="center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ascii="Times New Roman" w:hAnsi="Times New Roman" w:asciiTheme="majorBidi" w:cstheme="majorBidi" w:hAnsiTheme="majorBidi"/>
          <w:sz w:val="24"/>
          <w:szCs w:val="24"/>
        </w:rPr>
        <w:tab/>
        <w:t>П О С Т А Н О В Л Е Н И Е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3C3C3C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 xml:space="preserve">от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2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8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 xml:space="preserve">.04.2017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г.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№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37-п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 xml:space="preserve"> 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 xml:space="preserve">с.Сеготь                                     </w:t>
      </w:r>
    </w:p>
    <w:p>
      <w:pPr>
        <w:pStyle w:val="Normal"/>
        <w:shd w:val="clear" w:color="auto" w:fill="FFFFFF"/>
        <w:spacing w:lineRule="auto" w:line="240" w:before="0" w:after="150"/>
        <w:rPr>
          <w:color w:val="000000"/>
        </w:rPr>
      </w:pPr>
      <w:bookmarkStart w:id="0" w:name="_GoBack"/>
      <w:bookmarkEnd w:id="0"/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                  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О подготовке к празднованию 300- летнего юбилея  село Сеготь.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Федерации», в целях сохранения и развития культурно-исторических традиций, укрепления творческих и национальных связей, организации культурного отдыха жителей сельского поселения, в рамках  проведения 300- летнего юбилея со дня основания село Сеготь, сохранения традиций общения жителей, предоставление жителям возможности и равной доступности показать достижения в профессиональной и общественной деятельности, народном творчестве и спорте, пропаганды здорового образа жизни среди населения, объединения жителей всех населенных пунктов  Сеготского сельского поселения, руководствуясь  Уставом муниципального образования сельское поселение Сеготское, Положением о праздничных и памятных датах муниципального образования сельское поселение,</w:t>
      </w:r>
    </w:p>
    <w:p>
      <w:pPr>
        <w:pStyle w:val="Normal"/>
        <w:shd w:val="clear" w:color="auto" w:fill="FFFFFF"/>
        <w:spacing w:lineRule="auto" w:line="240" w:before="0" w:after="150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П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ОСТАНОВЛЯ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ЕТ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: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1.Провести 29 июля  2017 года в селе Сеготь празднование 300-летия со дня основания село Сеготь в соответствии с планом мероприятий.</w:t>
        <w:br/>
        <w:t>2.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У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твердить  план  Праздничных мероприятий  (Приложение 1).                        3.Образовать организационный комитет  по подготовке и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проведению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 Праздничных мероприятий и утвердить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его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 состав(Приложение 2).                                                  4.Назначить ответственных лиц за подготовку и проведение Праздничных мероприятий (Приложение 3).                                                                                                            5.Утвердить Положение о проведении о проведении празднования 300-летия.  (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Приложение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4).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6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.Утвердить Положение о проведении конкурса на лучшую придомовую территорию сезона 201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7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 года «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Цветочное ожерелье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» (Приложение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5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).                                               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7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.Утвердить Положение о проведении фотоконкурса «Уголок России - отчий дом» (Приложение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6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).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. Утвердить Положение о проведении конкурса детского рисунка «Моя малая Родина» (Приложение 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 xml:space="preserve">).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.Администрации Сеготского сельского поселения выделить денежные средства на оплату мероприятий  в соответствии со сметой по предъявленным счетам.                   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10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.Администрации Сеготского сельского поселения организовать в средствах массовой информации широкое освещение мероприятий, посвященных празднованию 300-летнего юбилея со дня образования село Сеготь.                                                                               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11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.В целях улучшения содержания малых архитектурных форм, санитарного состояния, озеленения сельского поселения в рамках подготовки праздника  300-летия основания село Сеготь провести в период с 30 апреля 2017 года по 24 июля 2017 года месячник по благоустройству  населенных пунктов Сеготского сельского поселения  с привлечением коллективов предприятий, учреждений и жителей сельского поселения.             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12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.Контроль за исполнением настоящего постановления возложить на ведущего специалиста администрации Ангелову И.Г..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 </w:t>
      </w:r>
    </w:p>
    <w:p>
      <w:pPr>
        <w:pStyle w:val="Style14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Глава сельского поселения                                                                                         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Пучежского муниципального района                                                              Г.В.Сорокина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     </w:t>
      </w:r>
    </w:p>
    <w:p>
      <w:pPr>
        <w:pStyle w:val="Style14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ascii="Times New Roman" w:hAnsi="Times New Roman"/>
          <w:color w:val="000000"/>
          <w:sz w:val="24"/>
          <w:szCs w:val="24"/>
        </w:rPr>
        <w:t> </w:t>
      </w:r>
    </w:p>
    <w:p>
      <w:pPr>
        <w:pStyle w:val="Style14"/>
        <w:spacing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  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Приложение 1</w:t>
      </w:r>
    </w:p>
    <w:p>
      <w:pPr>
        <w:pStyle w:val="Normal"/>
        <w:shd w:val="clear" w:color="auto" w:fill="FFFFFF"/>
        <w:spacing w:lineRule="auto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УТВЕРЖДАЮ</w:t>
      </w:r>
    </w:p>
    <w:p>
      <w:pPr>
        <w:pStyle w:val="Normal"/>
        <w:shd w:val="clear" w:color="auto" w:fill="FFFFFF"/>
        <w:spacing w:lineRule="auto" w:before="0" w:after="15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Глава  сельского поселения</w:t>
      </w:r>
    </w:p>
    <w:p>
      <w:pPr>
        <w:pStyle w:val="Normal"/>
        <w:shd w:val="clear" w:color="auto" w:fill="FFFFFF"/>
        <w:spacing w:lineRule="auto" w:before="0" w:after="150"/>
        <w:jc w:val="right"/>
        <w:rPr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Пучежского муниципального района</w:t>
      </w:r>
    </w:p>
    <w:p>
      <w:pPr>
        <w:pStyle w:val="Normal"/>
        <w:shd w:val="clear" w:color="auto" w:fill="FFFFFF"/>
        <w:spacing w:lineRule="auto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                                                                                                           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Г.В.Сорокина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ПЛАН    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основных мероприятий по обеспечению подготовки и проведения культурно-массовых мероприятий в «День села» на территории Сеготского сельского поселения 29 июля  2017 года</w:t>
      </w:r>
    </w:p>
    <w:tbl>
      <w:tblPr>
        <w:tblW w:w="9570" w:type="dxa"/>
        <w:jc w:val="center"/>
        <w:tblInd w:w="0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0" w:type="dxa"/>
          <w:left w:w="-22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18"/>
        <w:gridCol w:w="4257"/>
        <w:gridCol w:w="2397"/>
        <w:gridCol w:w="2397"/>
      </w:tblGrid>
      <w:tr>
        <w:trPr/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 xml:space="preserve">№ </w:t>
            </w: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п\п\</w:t>
            </w:r>
          </w:p>
        </w:tc>
        <w:tc>
          <w:tcPr>
            <w:tcW w:w="4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Исполнитель</w:t>
            </w:r>
          </w:p>
        </w:tc>
      </w:tr>
      <w:tr>
        <w:trPr/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Определение состава приглашенных делегаций и творческих коллективов, извещение участников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До 20 июля 2017 г.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Сорокина Г.В.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Ангелова И.Г.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Сизова Е.А.</w:t>
            </w:r>
          </w:p>
        </w:tc>
      </w:tr>
      <w:tr>
        <w:trPr/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Составление сметы расходов на подготовку и проведение праздничных мероприятий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До 22 июля 2017 г.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Корнилова В.В.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Кострова О.А.</w:t>
            </w:r>
          </w:p>
        </w:tc>
      </w:tr>
      <w:tr>
        <w:trPr/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3</w:t>
            </w:r>
          </w:p>
        </w:tc>
        <w:tc>
          <w:tcPr>
            <w:tcW w:w="4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Составление сметы расходов на питание гостей и участников творческих коллективов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До 22 июля 2017 г.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Кострова О.А</w:t>
            </w:r>
          </w:p>
        </w:tc>
      </w:tr>
      <w:tr>
        <w:trPr/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4</w:t>
            </w:r>
          </w:p>
        </w:tc>
        <w:tc>
          <w:tcPr>
            <w:tcW w:w="4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Встреча гостей, организация питания гостей и творческих коллективов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29 июля 2017 г.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Сизова Е.А.</w:t>
            </w:r>
          </w:p>
        </w:tc>
      </w:tr>
      <w:tr>
        <w:trPr/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5</w:t>
            </w:r>
          </w:p>
        </w:tc>
        <w:tc>
          <w:tcPr>
            <w:tcW w:w="4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Обеспечение охраны общественного порядка, противопожарной безопасности во время проведения праздничных мероприятий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29  июля 2017 г.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Морозов К.А.</w:t>
            </w:r>
          </w:p>
        </w:tc>
      </w:tr>
      <w:tr>
        <w:trPr/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6</w:t>
            </w:r>
          </w:p>
        </w:tc>
        <w:tc>
          <w:tcPr>
            <w:tcW w:w="4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Праздничная торговля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29 июля  2017 г.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Сорокина Г.В.,Якубов Т.Ю., Магомедов Р.Г.</w:t>
            </w:r>
          </w:p>
        </w:tc>
      </w:tr>
      <w:tr>
        <w:trPr/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7</w:t>
            </w:r>
          </w:p>
        </w:tc>
        <w:tc>
          <w:tcPr>
            <w:tcW w:w="4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Подготовка праздничной символики (открытки, пригласительных билетов и т.д.)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До 23 июля 2017 г.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Силуянов О.К.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Ангнелова И.Г.</w:t>
            </w:r>
          </w:p>
        </w:tc>
      </w:tr>
      <w:tr>
        <w:trPr/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8</w:t>
            </w:r>
          </w:p>
        </w:tc>
        <w:tc>
          <w:tcPr>
            <w:tcW w:w="4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Информирование населения о месте и времени проведения праздничных мероприятий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До 24 июля 2017 г.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Сизова Е.А.</w:t>
            </w:r>
          </w:p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Ангелова И.Г.</w:t>
            </w:r>
          </w:p>
        </w:tc>
      </w:tr>
      <w:tr>
        <w:trPr/>
        <w:tc>
          <w:tcPr>
            <w:tcW w:w="5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9</w:t>
            </w:r>
          </w:p>
        </w:tc>
        <w:tc>
          <w:tcPr>
            <w:tcW w:w="42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Написание сценария и плана проведения всех мероприятий праздника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До 22 июля 2017 г.</w:t>
            </w:r>
          </w:p>
        </w:tc>
        <w:tc>
          <w:tcPr>
            <w:tcW w:w="239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  <w:insideH w:val="outset" w:sz="6" w:space="0" w:color="00000A"/>
              <w:insideV w:val="outset" w:sz="6" w:space="0" w:color="00000A"/>
            </w:tcBorders>
            <w:shd w:color="auto" w:fill="FFFFFF" w:val="clear"/>
            <w:tcMar>
              <w:left w:w="-22" w:type="dxa"/>
            </w:tcMar>
          </w:tcPr>
          <w:p>
            <w:pPr>
              <w:pStyle w:val="Normal"/>
              <w:spacing w:lineRule="auto" w:line="240" w:before="0" w:after="150"/>
              <w:rPr>
                <w:rFonts w:ascii="Times New Roman" w:hAnsi="Times New Roman" w:eastAsia="Times New Roman" w:cs="Times New Roman" w:asciiTheme="majorBidi" w:cstheme="majorBidi" w:hAnsiTheme="majorBidi"/>
                <w:color w:val="3C3C3C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 w:asciiTheme="majorBidi" w:cstheme="majorBidi" w:hAnsiTheme="majorBidi"/>
                <w:color w:val="000000"/>
                <w:sz w:val="24"/>
                <w:szCs w:val="24"/>
              </w:rPr>
              <w:t>Сизова Е.А., Силуянова О.К., Красильникова Н.Л., Василькова Е.А.</w:t>
            </w:r>
          </w:p>
        </w:tc>
      </w:tr>
    </w:tbl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3C3C3C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3C3C3C"/>
          <w:sz w:val="28"/>
          <w:szCs w:val="28"/>
        </w:rPr>
        <w:t>   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   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Приложение 2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      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к постановлению </w:t>
      </w:r>
      <w:r>
        <w:rPr>
          <w:rFonts w:eastAsia="Times New Roman" w:cs="Times New Roman" w:ascii="Times New Roman" w:hAnsi="Times New Roman" w:asciiTheme="majorBidi" w:cstheme="majorBidi" w:hAnsiTheme="majorBidi"/>
          <w:color w:val="3C3C3C"/>
          <w:sz w:val="24"/>
          <w:szCs w:val="24"/>
        </w:rPr>
        <w:t>администрации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      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сельского поселения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      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от 2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8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.04.2017 №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37-п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  <w:u w:val="single"/>
        </w:rPr>
        <w:b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  <w:u w:val="single"/>
        </w:rPr>
        <w:br/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Оргкомитет по подготовке праздника «День села»</w:t>
      </w:r>
    </w:p>
    <w:p>
      <w:pPr>
        <w:pStyle w:val="Normal"/>
        <w:shd w:val="clear" w:color="auto" w:fill="FFFFFF"/>
        <w:spacing w:lineRule="auto" w:line="240" w:before="0" w:after="150"/>
        <w:jc w:val="lef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b w:val="false"/>
          <w:bCs w:val="false"/>
          <w:color w:val="000000"/>
        </w:rPr>
      </w:r>
    </w:p>
    <w:p>
      <w:pPr>
        <w:pStyle w:val="Normal"/>
        <w:shd w:val="clear" w:color="auto" w:fill="FFFFFF"/>
        <w:spacing w:lineRule="auto" w:line="240" w:before="0" w:after="150"/>
        <w:jc w:val="left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b w:val="false"/>
          <w:bCs w:val="false"/>
          <w:color w:val="000000"/>
          <w:sz w:val="28"/>
          <w:szCs w:val="28"/>
        </w:rPr>
        <w:t>Сорокина Г.В.- председатель оргкомитета, глава Сеготского сельского поселения;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-Корнилова В.В.-главный специалист администрации сельского  поселения;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- Ангелова И.Г. – ведущий специалист администрации сельского поселения;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-Мугаев М.А.-депутат, председатель СПК ПЗ «Ленинский путь»;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- Бунтина Н.А. - депутат Совета сельского поселения;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- Писцова Т.В. - директор МОУ Сеготская СОШ;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- Сизова Е.А. - директор МУК ЦБК;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-Силуянова О.К.- заведующая Сеготской  сельской библиотекой МКУ ЦБС;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-Захарова Л.И.-председатель Совета ветеранов СПК ПЗ Ленинский путь» 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-Василькова Е.А.-представитель общественности;    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                        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000000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000000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000000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000000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3C3C3C"/>
          <w:sz w:val="28"/>
          <w:szCs w:val="28"/>
        </w:rPr>
        <w:t>                                             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                                        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 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Приложение 3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к постановлению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администрации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сельского поселения 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color w:val="000000"/>
          <w:sz w:val="24"/>
          <w:szCs w:val="24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от 2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8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.04.2017г.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№ 37-п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 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ОТВЕТСТВЕННЫЕ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 xml:space="preserve"> 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за проведение праздничных мероприятий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1. Сорокина Г.В. - глава Сеготского сельского поселения</w:t>
      </w:r>
    </w:p>
    <w:p>
      <w:pPr>
        <w:pStyle w:val="Normal"/>
        <w:rPr>
          <w:rFonts w:ascii="Times New Roman" w:hAnsi="Times New Roman" w:cs="Times New Roman" w:asciiTheme="majorBidi" w:cstheme="majorBidi" w:hAnsiTheme="majorBidi"/>
          <w:sz w:val="28"/>
          <w:szCs w:val="28"/>
        </w:rPr>
      </w:pPr>
      <w:r>
        <w:rPr>
          <w:rFonts w:cs="Times New Roman" w:ascii="Times New Roman" w:hAnsi="Times New Roman" w:asciiTheme="majorBidi" w:cstheme="majorBidi" w:hAnsiTheme="majorBidi"/>
          <w:color w:val="000000"/>
          <w:sz w:val="28"/>
          <w:szCs w:val="28"/>
        </w:rPr>
        <w:t>2.Лобанова Н.А.-председатель Совета депутатов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2. Красильникова Н.Л.-депутат Совета сельского поселения, секретарь совета Ветеранов СПК ПЗ «Ленинский путь»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3.Сизова Е.А.-директор МУК ЦБК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3C3C3C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3C3C3C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3C3C3C"/>
          <w:sz w:val="28"/>
          <w:szCs w:val="28"/>
        </w:rPr>
        <w:t> </w:t>
      </w:r>
    </w:p>
    <w:p>
      <w:pPr>
        <w:pStyle w:val="Style14"/>
        <w:spacing w:lineRule="auto"/>
        <w:jc w:val="right"/>
        <w:rPr/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 xml:space="preserve">Приложение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4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к постановлению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администрации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сельского поселения </w:t>
      </w:r>
    </w:p>
    <w:p>
      <w:pPr>
        <w:pStyle w:val="Style14"/>
        <w:spacing w:lineRule="auto"/>
        <w:jc w:val="right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от 2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8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.04.2017г.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№ 37-п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before="270" w:after="270"/>
        <w:jc w:val="center"/>
        <w:outlineLvl w:val="2"/>
        <w:rPr/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202020"/>
          <w:sz w:val="28"/>
          <w:szCs w:val="28"/>
        </w:rPr>
        <w:t>Положение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before="270" w:after="270"/>
        <w:jc w:val="center"/>
        <w:outlineLvl w:val="2"/>
        <w:rPr/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202020"/>
          <w:sz w:val="28"/>
          <w:szCs w:val="28"/>
        </w:rPr>
        <w:t>о проведении праздника День села Сеготь</w:t>
      </w:r>
    </w:p>
    <w:p>
      <w:pPr>
        <w:pStyle w:val="Normal"/>
        <w:shd w:val="clear" w:color="auto" w:fill="FFFFFF"/>
        <w:spacing w:lineRule="auto" w:beforeAutospacing="1" w:afterAutospacing="1"/>
        <w:jc w:val="center"/>
        <w:rPr>
          <w:rFonts w:ascii="Times New Roman" w:hAnsi="Times New Roman" w:eastAsia="Times New Roman" w:cs="Times New Roman" w:asciiTheme="majorBidi" w:cstheme="majorBidi" w:hAnsiTheme="majorBidi"/>
          <w:color w:val="202020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202020"/>
          <w:sz w:val="28"/>
          <w:szCs w:val="28"/>
        </w:rPr>
        <w:t>1. Общие положения</w:t>
      </w:r>
    </w:p>
    <w:p>
      <w:pPr>
        <w:pStyle w:val="Style14"/>
        <w:spacing w:before="0" w:after="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Настоящее Положение о проведении праздника День села Сеготь определяет порядок организации и проведения праздника, состав участников.</w:t>
      </w:r>
    </w:p>
    <w:p>
      <w:pPr>
        <w:pStyle w:val="Style1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Организатором является: МУК ЦКС Сеготской СДК.</w:t>
      </w:r>
    </w:p>
    <w:p>
      <w:pPr>
        <w:pStyle w:val="Normal"/>
        <w:shd w:val="clear" w:color="auto" w:fill="FFFFFF"/>
        <w:spacing w:lineRule="auto" w:beforeAutospacing="1" w:afterAutospacing="1"/>
        <w:jc w:val="center"/>
        <w:rPr/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202020"/>
          <w:sz w:val="28"/>
          <w:szCs w:val="28"/>
        </w:rPr>
        <w:t>2.Цели и задачи</w:t>
      </w:r>
    </w:p>
    <w:p>
      <w:pPr>
        <w:pStyle w:val="Normal"/>
        <w:shd w:val="clear" w:color="auto" w:fill="FFFFFF"/>
        <w:spacing w:lineRule="auto" w:before="0" w:after="0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202020"/>
          <w:sz w:val="28"/>
          <w:szCs w:val="28"/>
        </w:rPr>
        <w:t>2.1. Привлечение жителей села к активному участию в проведении праздничных событий, к общественной жизни.</w:t>
      </w:r>
    </w:p>
    <w:p>
      <w:pPr>
        <w:pStyle w:val="Normal"/>
        <w:shd w:val="clear" w:color="auto" w:fill="FFFFFF"/>
        <w:spacing w:lineRule="auto" w:before="0" w:after="0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202020"/>
          <w:sz w:val="28"/>
          <w:szCs w:val="28"/>
        </w:rPr>
        <w:t>2.2. Предоставление участникам праздника возможности продемонстрировать свои творческие способности.</w:t>
      </w:r>
    </w:p>
    <w:p>
      <w:pPr>
        <w:pStyle w:val="Normal"/>
        <w:shd w:val="clear" w:color="auto" w:fill="FFFFFF"/>
        <w:spacing w:lineRule="auto" w:before="0" w:after="0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202020"/>
          <w:sz w:val="28"/>
          <w:szCs w:val="28"/>
        </w:rPr>
        <w:t>2.3. Развитие новых форм организации коллективного досуга.</w:t>
      </w:r>
    </w:p>
    <w:p>
      <w:pPr>
        <w:pStyle w:val="Normal"/>
        <w:shd w:val="clear" w:color="auto" w:fill="FFFFFF"/>
        <w:spacing w:lineRule="auto" w:before="0" w:after="0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202020"/>
          <w:sz w:val="28"/>
          <w:szCs w:val="28"/>
        </w:rPr>
        <w:t>2.4.  Создание возможности творческого общения.</w:t>
      </w:r>
    </w:p>
    <w:p>
      <w:pPr>
        <w:pStyle w:val="Normal"/>
        <w:shd w:val="clear" w:color="auto" w:fill="FFFFFF"/>
        <w:spacing w:lineRule="auto" w:before="0" w:after="0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202020"/>
          <w:sz w:val="28"/>
          <w:szCs w:val="28"/>
        </w:rPr>
        <w:t>2.5. Создание условия для улучшения воспитательной и культурно-массовой работы по формированию у населения бережного отношения к природе, воспитание чувства гордости за свою малую Родину, уважение  к  ее  истории, традициям, быту и укладу жизни.</w:t>
      </w:r>
    </w:p>
    <w:p>
      <w:pPr>
        <w:pStyle w:val="Normal"/>
        <w:shd w:val="clear" w:color="auto" w:fill="FFFFFF"/>
        <w:spacing w:lineRule="auto" w:beforeAutospacing="1" w:afterAutospacing="1"/>
        <w:rPr/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202020"/>
          <w:sz w:val="28"/>
          <w:szCs w:val="28"/>
        </w:rPr>
        <w:t> 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202020"/>
          <w:sz w:val="28"/>
          <w:szCs w:val="28"/>
        </w:rPr>
        <w:tab/>
        <w:tab/>
        <w:tab/>
        <w:tab/>
        <w:t>3.Участники праздника</w:t>
      </w:r>
    </w:p>
    <w:p>
      <w:pPr>
        <w:pStyle w:val="Normal"/>
        <w:shd w:val="clear" w:color="auto" w:fill="FFFFFF"/>
        <w:spacing w:lineRule="auto" w:beforeAutospacing="1" w:afterAutospacing="1"/>
        <w:rPr>
          <w:rFonts w:ascii="Times New Roman" w:hAnsi="Times New Roman" w:eastAsia="Times New Roman" w:cs="Times New Roman" w:asciiTheme="majorBidi" w:cstheme="majorBidi" w:hAnsiTheme="majorBidi"/>
          <w:color w:val="202020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202020"/>
          <w:sz w:val="28"/>
          <w:szCs w:val="28"/>
        </w:rPr>
        <w:t>3.1 Жители и гости поселения.</w:t>
      </w:r>
    </w:p>
    <w:p>
      <w:pPr>
        <w:pStyle w:val="Normal"/>
        <w:shd w:val="clear" w:color="auto" w:fill="FFFFFF"/>
        <w:spacing w:lineRule="auto" w:beforeAutospacing="1" w:afterAutospacing="1"/>
        <w:jc w:val="center"/>
        <w:rPr>
          <w:rFonts w:ascii="Times New Roman" w:hAnsi="Times New Roman" w:eastAsia="Times New Roman" w:cs="Times New Roman" w:asciiTheme="majorBidi" w:cstheme="majorBidi" w:hAnsiTheme="majorBidi"/>
          <w:color w:val="202020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202020"/>
          <w:sz w:val="28"/>
          <w:szCs w:val="28"/>
        </w:rPr>
        <w:t>4. Порядок проведения праздника</w:t>
      </w:r>
    </w:p>
    <w:p>
      <w:pPr>
        <w:pStyle w:val="Normal"/>
        <w:shd w:val="clear" w:color="auto" w:fill="FFFFFF"/>
        <w:spacing w:lineRule="auto" w:beforeAutospacing="1" w:afterAutospacing="1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202020"/>
          <w:sz w:val="28"/>
          <w:szCs w:val="28"/>
        </w:rPr>
        <w:t>4.1. Праздник проводится 29 июля 2017г. с 11.00 ч</w:t>
      </w:r>
    </w:p>
    <w:p>
      <w:pPr>
        <w:pStyle w:val="Normal"/>
        <w:shd w:val="clear" w:color="auto" w:fill="FFFFFF"/>
        <w:spacing w:lineRule="auto" w:beforeAutospacing="1" w:afterAutospacing="1"/>
        <w:jc w:val="center"/>
        <w:rPr>
          <w:rFonts w:ascii="Times New Roman" w:hAnsi="Times New Roman" w:eastAsia="Times New Roman" w:cs="Times New Roman" w:asciiTheme="majorBidi" w:cstheme="majorBidi" w:hAnsiTheme="majorBidi"/>
          <w:color w:val="202020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202020"/>
          <w:sz w:val="28"/>
          <w:szCs w:val="28"/>
        </w:rPr>
        <w:t>5. Программа праздника</w:t>
      </w:r>
    </w:p>
    <w:p>
      <w:pPr>
        <w:pStyle w:val="Normal"/>
        <w:shd w:val="clear" w:color="auto" w:fill="FFFFFF"/>
        <w:spacing w:lineRule="auto" w:before="109" w:after="109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202020"/>
          <w:sz w:val="28"/>
          <w:szCs w:val="28"/>
        </w:rPr>
        <w:t>11.00 -  13.00-Торжественная часть.</w:t>
      </w:r>
    </w:p>
    <w:p>
      <w:pPr>
        <w:pStyle w:val="Normal"/>
        <w:shd w:val="clear" w:color="auto" w:fill="FFFFFF"/>
        <w:spacing w:lineRule="auto" w:before="166" w:after="166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202020"/>
          <w:sz w:val="28"/>
          <w:szCs w:val="28"/>
        </w:rPr>
        <w:t>13.00-15.00-Концертная программа</w:t>
      </w:r>
    </w:p>
    <w:p>
      <w:pPr>
        <w:pStyle w:val="Normal"/>
        <w:shd w:val="clear" w:color="auto" w:fill="FFFFFF"/>
        <w:spacing w:lineRule="auto" w:beforeAutospacing="1" w:afterAutospacing="1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202020"/>
          <w:sz w:val="28"/>
          <w:szCs w:val="28"/>
        </w:rPr>
        <w:t>21.00 - 24.00 – Ночная дискотека.</w:t>
      </w:r>
    </w:p>
    <w:p>
      <w:pPr>
        <w:pStyle w:val="Normal"/>
        <w:shd w:val="clear" w:color="auto" w:fill="FFFFFF"/>
        <w:spacing w:lineRule="auto" w:before="0" w:after="0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202020"/>
          <w:sz w:val="28"/>
          <w:szCs w:val="28"/>
        </w:rPr>
        <w:t> </w:t>
      </w:r>
      <w:r>
        <w:rPr>
          <w:rFonts w:eastAsia="Times New Roman" w:cs="Times New Roman" w:ascii="Times New Roman" w:hAnsi="Times New Roman" w:asciiTheme="majorBidi" w:cstheme="majorBidi" w:hAnsiTheme="majorBidi"/>
          <w:color w:val="202020"/>
          <w:sz w:val="28"/>
          <w:szCs w:val="28"/>
        </w:rPr>
        <w:t xml:space="preserve">С вопросами обращаться :                                                               </w:t>
      </w:r>
      <w:r>
        <w:rPr>
          <w:rFonts w:eastAsia="Times New Roman" w:cs="Times New Roman" w:ascii="Times New Roman" w:hAnsi="Times New Roman" w:asciiTheme="majorBidi" w:cstheme="majorBidi" w:hAnsiTheme="majorBidi"/>
          <w:color w:val="202020"/>
          <w:sz w:val="28"/>
          <w:szCs w:val="28"/>
        </w:rPr>
        <w:t>А</w:t>
      </w:r>
      <w:r>
        <w:rPr>
          <w:rFonts w:eastAsia="Times New Roman" w:cs="Times New Roman" w:ascii="Times New Roman" w:hAnsi="Times New Roman" w:asciiTheme="majorBidi" w:cstheme="majorBidi" w:hAnsiTheme="majorBidi"/>
          <w:color w:val="202020"/>
          <w:sz w:val="28"/>
          <w:szCs w:val="28"/>
        </w:rPr>
        <w:t xml:space="preserve">дминистрация Поселения Ангелова И.Г.   2-91-23,                                       МУК ЦБК Сизова Е.А                                    2-91-24,                                         МУК ЦКС Силуянова О.К,                            </w:t>
      </w:r>
      <w:r>
        <w:rPr>
          <w:rFonts w:eastAsia="Times New Roman" w:cs="Times New Roman" w:ascii="Times New Roman" w:hAnsi="Times New Roman" w:asciiTheme="majorBidi" w:cstheme="majorBidi" w:hAnsiTheme="majorBidi"/>
          <w:color w:val="202020"/>
          <w:sz w:val="28"/>
          <w:szCs w:val="28"/>
        </w:rPr>
        <w:t>2</w:t>
      </w:r>
      <w:r>
        <w:rPr>
          <w:rFonts w:eastAsia="Times New Roman" w:cs="Times New Roman" w:ascii="Times New Roman" w:hAnsi="Times New Roman" w:asciiTheme="majorBidi" w:cstheme="majorBidi" w:hAnsiTheme="majorBidi"/>
          <w:color w:val="202020"/>
          <w:sz w:val="28"/>
          <w:szCs w:val="28"/>
        </w:rPr>
        <w:t>-91-35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3C3C3C"/>
          <w:sz w:val="28"/>
          <w:szCs w:val="28"/>
        </w:rPr>
        <w:t>    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pacing w:lineRule="auto"/>
        <w:jc w:val="right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 xml:space="preserve">Приложение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5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к постановлению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администрации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сельского поселения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от 2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8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.04.2017г.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№ 37-п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Положение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о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 xml:space="preserve"> конкурсе  букетов и цветочных композиций «Цветочное ожерелье»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rStyle w:val="Strong"/>
          <w:rFonts w:cs="Times New Roman" w:cstheme="majorBidi"/>
          <w:color w:val="000000"/>
          <w:sz w:val="28"/>
          <w:szCs w:val="28"/>
        </w:rPr>
        <w:t>1. Общие положения 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Конкурс «Цветочное ожерелье»» проводится в рамках празднования Дня села Сеготь.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 </w:t>
      </w:r>
    </w:p>
    <w:p>
      <w:pPr>
        <w:pStyle w:val="NormalWeb"/>
        <w:shd w:val="clear" w:color="auto" w:fill="FFFFFF"/>
        <w:spacing w:beforeAutospacing="0" w:before="0" w:afterAutospacing="0" w:after="0"/>
        <w:jc w:val="center"/>
        <w:rPr/>
      </w:pPr>
      <w:r>
        <w:rPr>
          <w:rStyle w:val="Strong"/>
          <w:rFonts w:cs="Times New Roman" w:cstheme="majorBidi"/>
          <w:color w:val="000000"/>
          <w:sz w:val="28"/>
          <w:szCs w:val="28"/>
        </w:rPr>
        <w:t>2. Организаторы конкурса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- Администрация Сеготского поселения;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- Совет ветеранов;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- Сеготская сельская библиотека;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-Сеготской СДК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-Сеготская школа; 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000000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Autospacing="0" w:before="0" w:afterAutospacing="0" w:after="96"/>
        <w:jc w:val="center"/>
        <w:rPr/>
      </w:pPr>
      <w:r>
        <w:rPr>
          <w:rStyle w:val="Strong"/>
          <w:rFonts w:cs="Times New Roman" w:cstheme="majorBidi"/>
          <w:color w:val="000000"/>
          <w:sz w:val="28"/>
          <w:szCs w:val="28"/>
        </w:rPr>
        <w:t>3. Цели и задачи конкурс</w:t>
      </w:r>
      <w:r>
        <w:rPr>
          <w:rStyle w:val="Strong"/>
          <w:rFonts w:cs="Times New Roman" w:cstheme="majorBidi"/>
          <w:color w:val="000000"/>
          <w:sz w:val="28"/>
          <w:szCs w:val="28"/>
        </w:rPr>
        <w:t>а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- Выявление творческих способностей жителей района, вовлечение населения в общественную жизнь сельского поселения.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color w:val="000000"/>
        </w:rPr>
      </w:pPr>
      <w:r>
        <w:rPr>
          <w:rFonts w:cs="Times New Roman" w:cstheme="majorBidi"/>
          <w:color w:val="000000"/>
          <w:sz w:val="28"/>
          <w:szCs w:val="28"/>
        </w:rPr>
        <w:t>- Демонстрация творческого потенциала жителей  поселения.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 </w:t>
      </w:r>
    </w:p>
    <w:p>
      <w:pPr>
        <w:pStyle w:val="NormalWeb"/>
        <w:shd w:val="clear" w:color="auto" w:fill="FFFFFF"/>
        <w:spacing w:beforeAutospacing="0" w:before="0" w:afterAutospacing="0" w:after="96"/>
        <w:jc w:val="center"/>
        <w:rPr/>
      </w:pPr>
      <w:r>
        <w:rPr>
          <w:rStyle w:val="Strong"/>
          <w:rFonts w:cs="Times New Roman" w:cstheme="majorBidi"/>
          <w:color w:val="000000"/>
          <w:sz w:val="28"/>
          <w:szCs w:val="28"/>
        </w:rPr>
        <w:t>4. Состав оргкомитета</w:t>
      </w:r>
    </w:p>
    <w:p>
      <w:pPr>
        <w:pStyle w:val="NormalWeb"/>
        <w:shd w:val="clear" w:color="auto" w:fill="FFFFFF"/>
        <w:spacing w:beforeAutospacing="0" w:before="0" w:afterAutospacing="0" w:after="96"/>
        <w:jc w:val="left"/>
        <w:rPr/>
      </w:pPr>
      <w:r>
        <w:rPr>
          <w:rFonts w:cs="Times New Roman" w:cstheme="majorBidi"/>
          <w:color w:val="000000"/>
          <w:sz w:val="28"/>
          <w:szCs w:val="28"/>
        </w:rPr>
        <w:t>- Сорокина Г.В., глава поселения;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- Лобанова Н.А. председатель Совета сельского поселения;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- Серова И.Г., учитель Сеготской школы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 </w:t>
      </w:r>
    </w:p>
    <w:p>
      <w:pPr>
        <w:pStyle w:val="NormalWeb"/>
        <w:shd w:val="clear" w:color="auto" w:fill="FFFFFF"/>
        <w:spacing w:beforeAutospacing="0" w:before="0" w:afterAutospacing="0" w:after="96"/>
        <w:jc w:val="center"/>
        <w:rPr/>
      </w:pPr>
      <w:r>
        <w:rPr>
          <w:rStyle w:val="Strong"/>
          <w:rFonts w:cs="Times New Roman" w:cstheme="majorBidi"/>
          <w:color w:val="000000"/>
          <w:sz w:val="28"/>
          <w:szCs w:val="28"/>
        </w:rPr>
        <w:t>5. Порядок и условия проведения конкурса.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color w:val="000000"/>
        </w:rPr>
      </w:pPr>
      <w:r>
        <w:rPr>
          <w:rFonts w:cs="Times New Roman" w:cstheme="majorBidi"/>
          <w:color w:val="000000"/>
          <w:sz w:val="28"/>
          <w:szCs w:val="28"/>
        </w:rPr>
        <w:t>- Участниками конкурса могут быть как жители, так и гости Сеготского сельского поселения. 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color w:val="000000"/>
        </w:rPr>
      </w:pPr>
      <w:r>
        <w:rPr>
          <w:rFonts w:cs="Times New Roman" w:cstheme="majorBidi"/>
          <w:color w:val="000000"/>
          <w:sz w:val="28"/>
          <w:szCs w:val="28"/>
        </w:rPr>
        <w:t>- Участники конкурса самостоятельно организуют доставку выставочной работы в здание Сеготского  Дома культуры 29 июля 2017г  до 10.30. 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color w:val="000000"/>
        </w:rPr>
      </w:pPr>
      <w:r>
        <w:rPr>
          <w:rFonts w:cs="Times New Roman" w:cstheme="majorBidi"/>
          <w:color w:val="000000"/>
          <w:sz w:val="28"/>
          <w:szCs w:val="28"/>
        </w:rPr>
        <w:t>- По окончании работы выставки участники самостоятельно забирают свои работы с выставочных столов. 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- Композиция оформляется в произвольной форме, в соответствии с фантазией авторов. Букеты и композиции из сухих и живых цветов, полевых и садовых цветов, трав (если это необходимо) должны быть в вазах, горшках, ящиках, а также содержать   название, информацию об авторе (фамилия, имя, возраст) или коллективе.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 </w:t>
      </w:r>
    </w:p>
    <w:p>
      <w:pPr>
        <w:pStyle w:val="NormalWeb"/>
        <w:shd w:val="clear" w:color="auto" w:fill="FFFFFF"/>
        <w:spacing w:beforeAutospacing="0" w:before="0" w:afterAutospacing="0" w:after="96"/>
        <w:jc w:val="center"/>
        <w:rPr/>
      </w:pPr>
      <w:r>
        <w:rPr>
          <w:rStyle w:val="Strong"/>
          <w:rFonts w:cs="Times New Roman" w:cstheme="majorBidi"/>
          <w:color w:val="000000"/>
          <w:sz w:val="28"/>
          <w:szCs w:val="28"/>
        </w:rPr>
        <w:t xml:space="preserve">  </w:t>
      </w:r>
      <w:r>
        <w:rPr>
          <w:rStyle w:val="Strong"/>
          <w:rFonts w:cs="Times New Roman" w:cstheme="majorBidi"/>
          <w:color w:val="000000"/>
          <w:sz w:val="28"/>
          <w:szCs w:val="28"/>
        </w:rPr>
        <w:t>6. Номинации конкурса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1.Лучший букет.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2. Лучшая цветочная композиция.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3. Цветы в литературе.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- Самый оригинальный экспонат выставки – специальный приз.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 </w:t>
      </w:r>
    </w:p>
    <w:p>
      <w:pPr>
        <w:pStyle w:val="NormalWeb"/>
        <w:shd w:val="clear" w:color="auto" w:fill="FFFFFF"/>
        <w:spacing w:beforeAutospacing="0" w:before="0" w:afterAutospacing="0" w:after="96"/>
        <w:jc w:val="center"/>
        <w:rPr/>
      </w:pPr>
      <w:r>
        <w:rPr>
          <w:rStyle w:val="Strong"/>
          <w:rFonts w:cs="Times New Roman" w:cstheme="majorBidi"/>
          <w:color w:val="000000"/>
          <w:sz w:val="28"/>
          <w:szCs w:val="28"/>
        </w:rPr>
        <w:t>7. Критерии оценки и требования к конкурсным работам.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- оригинальность художественного замысла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- гармоничность;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- творческая индивидуальность;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- соответствие формы и названия;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- художественность решения композиции.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Fonts w:cs="Times New Roman" w:cstheme="majorBidi"/>
          <w:color w:val="000000"/>
          <w:sz w:val="28"/>
          <w:szCs w:val="28"/>
        </w:rPr>
        <w:t>На конкурс могут быть представлены как индивидуальные, так и коллективные работы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rFonts w:ascii="Times New Roman" w:hAnsi="Times New Roman" w:cs="Times New Roman" w:asciiTheme="majorBidi" w:cstheme="majorBidi" w:hAnsiTheme="majorBidi"/>
          <w:color w:val="1F282C"/>
          <w:sz w:val="28"/>
          <w:szCs w:val="28"/>
        </w:rPr>
      </w:pPr>
      <w:r>
        <w:rPr>
          <w:rStyle w:val="Strong"/>
          <w:rFonts w:cs="Times New Roman" w:cstheme="majorBidi"/>
          <w:color w:val="000000"/>
          <w:sz w:val="28"/>
          <w:szCs w:val="28"/>
        </w:rPr>
        <w:t> </w:t>
      </w:r>
    </w:p>
    <w:p>
      <w:pPr>
        <w:pStyle w:val="NormalWeb"/>
        <w:shd w:val="clear" w:color="auto" w:fill="FFFFFF"/>
        <w:spacing w:beforeAutospacing="0" w:before="0" w:afterAutospacing="0" w:after="96"/>
        <w:jc w:val="center"/>
        <w:rPr/>
      </w:pPr>
      <w:r>
        <w:rPr>
          <w:rStyle w:val="Strong"/>
          <w:rFonts w:cs="Times New Roman" w:cstheme="majorBidi"/>
          <w:color w:val="000000"/>
          <w:sz w:val="28"/>
          <w:szCs w:val="28"/>
        </w:rPr>
        <w:t>8. Награждение победителей конкурса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color w:val="000000"/>
        </w:rPr>
      </w:pPr>
      <w:r>
        <w:rPr>
          <w:rFonts w:cs="Times New Roman" w:cstheme="majorBidi"/>
          <w:color w:val="000000"/>
          <w:sz w:val="28"/>
          <w:szCs w:val="28"/>
        </w:rPr>
        <w:t>Награждение победителей конкурса состоится 29 июля 2017 года на праздновании Дня села. 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color w:val="000000"/>
        </w:rPr>
      </w:pPr>
      <w:r>
        <w:rPr>
          <w:rFonts w:cs="Times New Roman" w:cstheme="majorBidi"/>
          <w:color w:val="000000"/>
          <w:sz w:val="28"/>
          <w:szCs w:val="28"/>
        </w:rPr>
        <w:t>Победители и участники конкурса  поощряются дипломами, благодарственными письмами, награждаются сувенирами. </w:t>
      </w:r>
    </w:p>
    <w:p>
      <w:pPr>
        <w:pStyle w:val="NormalWeb"/>
        <w:shd w:val="clear" w:color="auto" w:fill="FFFFFF"/>
        <w:spacing w:beforeAutospacing="0" w:before="0" w:afterAutospacing="0" w:after="96"/>
        <w:jc w:val="both"/>
        <w:rPr>
          <w:color w:val="000000"/>
        </w:rPr>
      </w:pPr>
      <w:r>
        <w:rPr>
          <w:rFonts w:cs="Times New Roman" w:cstheme="majorBidi"/>
          <w:color w:val="000000"/>
          <w:sz w:val="28"/>
          <w:szCs w:val="28"/>
        </w:rPr>
        <w:t xml:space="preserve">Заявки на участие в конкурсе принимаются до 29 июля 2017г  по адресу: </w:t>
      </w:r>
      <w:r>
        <w:rPr>
          <w:rFonts w:cs="Times New Roman" w:cstheme="majorBidi"/>
          <w:color w:val="000000"/>
          <w:sz w:val="28"/>
          <w:szCs w:val="28"/>
        </w:rPr>
        <w:t xml:space="preserve">Ивановская область , Пучежский район, с.Сеготь, ул.Советская д.32 </w:t>
      </w:r>
      <w:r>
        <w:rPr>
          <w:rFonts w:cs="Times New Roman" w:cstheme="majorBidi"/>
          <w:color w:val="000000"/>
          <w:sz w:val="28"/>
          <w:szCs w:val="28"/>
        </w:rPr>
        <w:t xml:space="preserve"> телефон: 2-91-24, 2-91-23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3C3C3C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3C3C3C"/>
          <w:sz w:val="28"/>
          <w:szCs w:val="28"/>
        </w:rPr>
        <w:t>    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cstheme="majorBidi" w:ascii="Times New Roman" w:hAnsi="Times New Roman"/>
          <w:color w:val="3C3C3C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3C3C3C"/>
          <w:sz w:val="28"/>
          <w:szCs w:val="28"/>
        </w:rPr>
        <w:t>    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 xml:space="preserve">Приложение 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>6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к постановлению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администрации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сельского поселения  </w:t>
      </w:r>
    </w:p>
    <w:p>
      <w:pPr>
        <w:pStyle w:val="Normal"/>
        <w:shd w:val="clear" w:color="auto" w:fill="FFFFFF"/>
        <w:spacing w:lineRule="auto" w:line="240" w:before="0" w:after="0"/>
        <w:jc w:val="right"/>
        <w:rPr/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от 2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8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.04.2017г.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№ 37-п</w:t>
      </w:r>
    </w:p>
    <w:p>
      <w:pPr>
        <w:pStyle w:val="Normal"/>
        <w:shd w:val="clear" w:color="auto" w:fill="FFFFFF"/>
        <w:spacing w:lineRule="auto" w:line="240" w:before="0" w:after="150"/>
        <w:jc w:val="right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3C3C3C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Положение о фотоконкурсе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«Уголок  России – отчий дом»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1. Цели и задачи: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Сохранение исторической памяти и духовного наследия.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Поддержка талантливых фотохудожников.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Воспитание патриотизма, любви к родному краю средствами фотографии.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Популяризация института семьи.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sz w:val="28"/>
          <w:szCs w:val="28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2. Организация и финансирование.</w:t>
      </w:r>
    </w:p>
    <w:p>
      <w:pPr>
        <w:pStyle w:val="Normal"/>
        <w:shd w:val="clear" w:color="auto" w:fill="FFFFFF"/>
        <w:spacing w:lineRule="auto" w:line="240" w:before="0" w:after="150"/>
        <w:jc w:val="left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Организаторы конкурса - администрация и Совет сельского поселения . Финансирование осуществляется за счет средств местного бюджета  и привлеченных средств.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3. Сроки и порядок проведения.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Фотоконкурс проводится в один этап:</w:t>
      </w:r>
    </w:p>
    <w:p>
      <w:pPr>
        <w:pStyle w:val="Normal"/>
        <w:shd w:val="clear" w:color="auto" w:fill="FFFFFF"/>
        <w:spacing w:lineRule="auto" w:line="240" w:before="0" w:after="150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25 июля  2017 года – выставка лучших фотохудожников поселения в СДК  село Сеготь, награждение победителей.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4. Условия конкурса.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На конкурс представляется не более трёх работ любого формата.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109" w:after="109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Конкурсные работы принимаются до 25 июля 2017 года в  СДК с.Сеготь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5. Жюри конкурса.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Сорокина Г.В. – Глава Сеготского сельского поселения;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Лобанова Н.А. – председатель Совета сельского поселения;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Серова И.Г.- учитель Сеготской школы;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b/>
          <w:b/>
          <w:bCs/>
          <w:sz w:val="28"/>
          <w:szCs w:val="28"/>
        </w:rPr>
      </w:pPr>
      <w:r>
        <w:rPr>
          <w:color w:val="000000"/>
        </w:rPr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6. Награждение победителей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 .</w:t>
      </w:r>
    </w:p>
    <w:p>
      <w:pPr>
        <w:pStyle w:val="Normal"/>
        <w:shd w:val="clear" w:color="auto" w:fill="FFFFFF"/>
        <w:spacing w:lineRule="auto" w:line="240" w:before="0" w:after="36"/>
        <w:jc w:val="left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2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9июля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 xml:space="preserve"> 201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7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 xml:space="preserve"> г. на сцене  СДК с.Сеготь.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За участие в конкурсе присуждаются I, II, III места. Победителям вручаются дипломы и памятные подарки. Премии за 1 место-500 рублей,2 место-300 рублей,3 место-200 рублей.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7. Дополнительная информация.</w:t>
      </w:r>
    </w:p>
    <w:p>
      <w:pPr>
        <w:pStyle w:val="Normal"/>
        <w:shd w:val="clear" w:color="auto" w:fill="FFFFFF"/>
        <w:spacing w:lineRule="auto" w:line="240" w:before="0" w:after="150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Справки по тел. 2-91-23, 2-91-24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 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  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ab/>
        <w:tab/>
        <w:tab/>
        <w:tab/>
        <w:tab/>
        <w:tab/>
        <w:tab/>
        <w:tab/>
        <w:t>  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4"/>
          <w:szCs w:val="24"/>
        </w:rPr>
        <w:t xml:space="preserve"> Приложение 3                                                                                                                                                                                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к постановлению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администрации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сельского поселения </w:t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от 2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8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 xml:space="preserve">.04.2017г. 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4"/>
          <w:szCs w:val="24"/>
        </w:rPr>
        <w:t>№ 37-п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ПОЛОЖЕНИЕ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о конкурсе детского рисунка  «Моя малая Родина»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1. Цели и задачи конкурса.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Воспитание в детях любви к родному краю. Стимулирование развития художественного творчества и воображения, эстетического вкуса. Выявление одаренных детей в сельском поселении.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2. Организация и финансирование.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Организаторы конкурса - администрация и Совет Сеготского  сельского поселения. Финансирование осуществляется за счет средств местного бюджета  и привлеченных средств.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Непосредственное проведение конкурса возлагается на СДК с.Сеготь.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3. Сроки и место проведения.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Конкурс проводится на территории сельского поселения Сеготское в один этапа с 15 июля  по 25 июля  2017 года: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Итоговая выставка в МУК  ЦБС СДК село Сеготь награждение победителей 29.07.2017 г.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4. Условия и порядок проведения конкурса.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К участию в конкурсе приглашаются учащиеся общеобразовательной школы,  проживающие на территории сельского поселения по возрастным группам: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- 1 возрастная группа - учащиеся начальных классов;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- 2 возрастная группа - учащиеся 6-9 классов;</w:t>
      </w:r>
    </w:p>
    <w:p>
      <w:pPr>
        <w:pStyle w:val="Normal"/>
        <w:shd w:val="clear" w:color="auto" w:fill="FFFFFF"/>
        <w:spacing w:lineRule="auto" w:line="240" w:before="0" w:after="150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Участники представляют на выставку не более 3-х работ формата А 2 и или А3 в любой технике исполнения от каждого участника.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 </w:t>
      </w: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5. Жюри конкурса.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52" w:after="52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Сорокина Г.В. – Глава Сеготского сельского поселения;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Лобанова Н.А. – председатель Совета сельского поселения;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40" w:before="0" w:after="0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Серова И.Г.- учитель Сеготской школы;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6. Награждение участников.</w:t>
      </w:r>
    </w:p>
    <w:p>
      <w:pPr>
        <w:pStyle w:val="Normal"/>
        <w:shd w:val="clear" w:color="auto" w:fill="FFFFFF"/>
        <w:spacing w:lineRule="auto" w:line="240" w:before="0" w:after="150"/>
        <w:rPr>
          <w:rFonts w:ascii="Times New Roman" w:hAnsi="Times New Roman" w:eastAsia="Times New Roman" w:cs="Times New Roman" w:asciiTheme="majorBidi" w:cstheme="majorBidi" w:hAnsiTheme="majorBidi"/>
          <w:color w:val="3C3C3C"/>
          <w:sz w:val="28"/>
          <w:szCs w:val="28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По итогам конкурса присуждаются 1,2,3 места в каждой возрастной категории. Победители конкурса награждаются 29 июля  2017 года на сцене СДК село Сеготь  дипломами и памятными подарками.</w:t>
      </w:r>
    </w:p>
    <w:p>
      <w:pPr>
        <w:pStyle w:val="Normal"/>
        <w:shd w:val="clear" w:color="auto" w:fill="FFFFFF"/>
        <w:spacing w:lineRule="auto" w:line="240" w:before="0" w:after="150"/>
        <w:jc w:val="center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b/>
          <w:bCs/>
          <w:color w:val="000000"/>
          <w:sz w:val="28"/>
          <w:szCs w:val="28"/>
        </w:rPr>
        <w:t>7. Дополнительная информация.</w:t>
      </w:r>
    </w:p>
    <w:p>
      <w:pPr>
        <w:pStyle w:val="Normal"/>
        <w:shd w:val="clear" w:color="auto" w:fill="FFFFFF"/>
        <w:spacing w:lineRule="auto" w:line="240" w:before="0" w:after="150"/>
        <w:rPr>
          <w:color w:val="000000"/>
        </w:rPr>
      </w:pPr>
      <w:r>
        <w:rPr>
          <w:rFonts w:eastAsia="Times New Roman" w:cs="Times New Roman" w:ascii="Times New Roman" w:hAnsi="Times New Roman" w:asciiTheme="majorBidi" w:cstheme="majorBidi" w:hAnsiTheme="majorBidi"/>
          <w:color w:val="000000"/>
          <w:sz w:val="28"/>
          <w:szCs w:val="28"/>
        </w:rPr>
        <w:t>Справки по организации и проведению конкурса по тел. 2-91-23, 2-91-24;</w:t>
      </w:r>
    </w:p>
    <w:sectPr>
      <w:type w:val="nextPage"/>
      <w:pgSz w:w="11906" w:h="16838"/>
      <w:pgMar w:left="1701" w:right="850" w:header="0" w:top="426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libri Light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ru-RU" w:eastAsia="zh-TW" w:bidi="ar-SA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新細明體" w:cs="Arial" w:asciiTheme="minorHAnsi" w:cstheme="minorBidi" w:eastAsiaTheme="minorEastAsia" w:hAnsiTheme="minorHAnsi"/>
        <w:szCs w:val="22"/>
        <w:lang w:val="ru-RU" w:eastAsia="zh-TW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新細明體" w:cs="Arial" w:asciiTheme="minorHAnsi" w:cstheme="minorBidi" w:eastAsiaTheme="minorEastAsia" w:hAnsiTheme="minorHAnsi"/>
      <w:color w:val="00000A"/>
      <w:sz w:val="22"/>
      <w:szCs w:val="22"/>
      <w:lang w:val="ru-RU" w:eastAsia="zh-TW" w:bidi="ar-SA"/>
    </w:rPr>
  </w:style>
  <w:style w:type="paragraph" w:styleId="2">
    <w:name w:val="Heading 2"/>
    <w:basedOn w:val="Normal"/>
    <w:link w:val="20"/>
    <w:uiPriority w:val="9"/>
    <w:semiHidden/>
    <w:unhideWhenUsed/>
    <w:qFormat/>
    <w:rsid w:val="00d00a51"/>
    <w:pPr>
      <w:keepNext/>
      <w:keepLines/>
      <w:spacing w:before="40" w:after="0"/>
      <w:outlineLvl w:val="1"/>
    </w:pPr>
    <w:rPr>
      <w:rFonts w:ascii="Calibri Light" w:hAnsi="Calibri Light" w:eastAsia="新細明體" w:cs="Times New Roman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paragraph" w:styleId="3">
    <w:name w:val="Heading 3"/>
    <w:basedOn w:val="Normal"/>
    <w:link w:val="30"/>
    <w:uiPriority w:val="9"/>
    <w:qFormat/>
    <w:rsid w:val="004c4fd9"/>
    <w:pPr>
      <w:spacing w:lineRule="auto" w:line="240" w:beforeAutospacing="1" w:afterAutospacing="1"/>
      <w:outlineLvl w:val="2"/>
    </w:pPr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basedOn w:val="DefaultParagraphFont"/>
    <w:uiPriority w:val="22"/>
    <w:qFormat/>
    <w:rsid w:val="002d0243"/>
    <w:rPr>
      <w:b/>
      <w:bCs/>
    </w:rPr>
  </w:style>
  <w:style w:type="character" w:styleId="Appleconvertedspace" w:customStyle="1">
    <w:name w:val="apple-converted-space"/>
    <w:basedOn w:val="DefaultParagraphFont"/>
    <w:qFormat/>
    <w:rsid w:val="002d0243"/>
    <w:rPr/>
  </w:style>
  <w:style w:type="character" w:styleId="31" w:customStyle="1">
    <w:name w:val="Заголовок 3 Знак"/>
    <w:basedOn w:val="DefaultParagraphFont"/>
    <w:link w:val="3"/>
    <w:uiPriority w:val="9"/>
    <w:qFormat/>
    <w:rsid w:val="004c4fd9"/>
    <w:rPr>
      <w:rFonts w:ascii="Times New Roman" w:hAnsi="Times New Roman" w:eastAsia="Times New Roman" w:cs="Times New Roman"/>
      <w:b/>
      <w:bCs/>
      <w:sz w:val="27"/>
      <w:szCs w:val="27"/>
    </w:rPr>
  </w:style>
  <w:style w:type="character" w:styleId="Style12" w:customStyle="1">
    <w:name w:val="Текст выноски Знак"/>
    <w:basedOn w:val="DefaultParagraphFont"/>
    <w:link w:val="a5"/>
    <w:uiPriority w:val="99"/>
    <w:semiHidden/>
    <w:qFormat/>
    <w:rsid w:val="004c4fd9"/>
    <w:rPr>
      <w:rFonts w:ascii="Segoe UI" w:hAnsi="Segoe UI" w:cs="Segoe UI"/>
      <w:sz w:val="18"/>
      <w:szCs w:val="18"/>
    </w:rPr>
  </w:style>
  <w:style w:type="character" w:styleId="21" w:customStyle="1">
    <w:name w:val="Заголовок 2 Знак"/>
    <w:basedOn w:val="DefaultParagraphFont"/>
    <w:link w:val="2"/>
    <w:uiPriority w:val="9"/>
    <w:semiHidden/>
    <w:qFormat/>
    <w:rsid w:val="00d00a51"/>
    <w:rPr>
      <w:rFonts w:ascii="Calibri Light" w:hAnsi="Calibri Light" w:eastAsia="新細明體" w:cs="Times New Roman" w:asciiTheme="majorHAnsi" w:cstheme="majorBidi" w:eastAsiaTheme="majorEastAsia" w:hAnsiTheme="majorHAnsi"/>
      <w:color w:val="2E74B5" w:themeColor="accent1" w:themeShade="bf"/>
      <w:sz w:val="26"/>
      <w:szCs w:val="26"/>
    </w:rPr>
  </w:style>
  <w:style w:type="character" w:styleId="Baseinfo" w:customStyle="1">
    <w:name w:val="baseinfo"/>
    <w:basedOn w:val="DefaultParagraphFont"/>
    <w:qFormat/>
    <w:rsid w:val="00d00a51"/>
    <w:rPr/>
  </w:style>
  <w:style w:type="character" w:styleId="ListLabel1">
    <w:name w:val="ListLabel 1"/>
    <w:qFormat/>
    <w:rPr>
      <w:sz w:val="28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8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8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Symbol"/>
      <w:sz w:val="28"/>
    </w:rPr>
  </w:style>
  <w:style w:type="character" w:styleId="ListLabel29">
    <w:name w:val="ListLabel 29"/>
    <w:qFormat/>
    <w:rPr>
      <w:rFonts w:cs="Courier New"/>
      <w:sz w:val="20"/>
    </w:rPr>
  </w:style>
  <w:style w:type="character" w:styleId="ListLabel30">
    <w:name w:val="ListLabel 30"/>
    <w:qFormat/>
    <w:rPr>
      <w:rFonts w:cs="Wingdings"/>
      <w:sz w:val="20"/>
    </w:rPr>
  </w:style>
  <w:style w:type="character" w:styleId="ListLabel31">
    <w:name w:val="ListLabel 31"/>
    <w:qFormat/>
    <w:rPr>
      <w:rFonts w:cs="Wingdings"/>
      <w:sz w:val="20"/>
    </w:rPr>
  </w:style>
  <w:style w:type="character" w:styleId="ListLabel32">
    <w:name w:val="ListLabel 32"/>
    <w:qFormat/>
    <w:rPr>
      <w:rFonts w:cs="Wingdings"/>
      <w:sz w:val="20"/>
    </w:rPr>
  </w:style>
  <w:style w:type="character" w:styleId="ListLabel33">
    <w:name w:val="ListLabel 33"/>
    <w:qFormat/>
    <w:rPr>
      <w:rFonts w:cs="Wingdings"/>
      <w:sz w:val="20"/>
    </w:rPr>
  </w:style>
  <w:style w:type="character" w:styleId="ListLabel34">
    <w:name w:val="ListLabel 34"/>
    <w:qFormat/>
    <w:rPr>
      <w:rFonts w:cs="Wingdings"/>
      <w:sz w:val="20"/>
    </w:rPr>
  </w:style>
  <w:style w:type="character" w:styleId="ListLabel35">
    <w:name w:val="ListLabel 35"/>
    <w:qFormat/>
    <w:rPr>
      <w:rFonts w:cs="Wingdings"/>
      <w:sz w:val="20"/>
    </w:rPr>
  </w:style>
  <w:style w:type="character" w:styleId="ListLabel36">
    <w:name w:val="ListLabel 36"/>
    <w:qFormat/>
    <w:rPr>
      <w:rFonts w:cs="Wingdings"/>
      <w:sz w:val="20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cs="Courier New"/>
      <w:sz w:val="20"/>
    </w:rPr>
  </w:style>
  <w:style w:type="character" w:styleId="ListLabel39">
    <w:name w:val="ListLabel 39"/>
    <w:qFormat/>
    <w:rPr>
      <w:rFonts w:cs="Wingdings"/>
      <w:sz w:val="20"/>
    </w:rPr>
  </w:style>
  <w:style w:type="character" w:styleId="ListLabel40">
    <w:name w:val="ListLabel 40"/>
    <w:qFormat/>
    <w:rPr>
      <w:rFonts w:cs="Wingdings"/>
      <w:sz w:val="20"/>
    </w:rPr>
  </w:style>
  <w:style w:type="character" w:styleId="ListLabel41">
    <w:name w:val="ListLabel 41"/>
    <w:qFormat/>
    <w:rPr>
      <w:rFonts w:cs="Wingdings"/>
      <w:sz w:val="20"/>
    </w:rPr>
  </w:style>
  <w:style w:type="character" w:styleId="ListLabel42">
    <w:name w:val="ListLabel 42"/>
    <w:qFormat/>
    <w:rPr>
      <w:rFonts w:cs="Wingdings"/>
      <w:sz w:val="20"/>
    </w:rPr>
  </w:style>
  <w:style w:type="character" w:styleId="ListLabel43">
    <w:name w:val="ListLabel 43"/>
    <w:qFormat/>
    <w:rPr>
      <w:rFonts w:cs="Wingdings"/>
      <w:sz w:val="20"/>
    </w:rPr>
  </w:style>
  <w:style w:type="character" w:styleId="ListLabel44">
    <w:name w:val="ListLabel 44"/>
    <w:qFormat/>
    <w:rPr>
      <w:rFonts w:cs="Wingdings"/>
      <w:sz w:val="20"/>
    </w:rPr>
  </w:style>
  <w:style w:type="character" w:styleId="ListLabel45">
    <w:name w:val="ListLabel 45"/>
    <w:qFormat/>
    <w:rPr>
      <w:rFonts w:cs="Wingdings"/>
      <w:sz w:val="20"/>
    </w:rPr>
  </w:style>
  <w:style w:type="character" w:styleId="ListLabel46">
    <w:name w:val="ListLabel 46"/>
    <w:qFormat/>
    <w:rPr>
      <w:rFonts w:ascii="Times New Roman" w:hAnsi="Times New Roman" w:cs="Symbol"/>
      <w:sz w:val="28"/>
    </w:rPr>
  </w:style>
  <w:style w:type="character" w:styleId="ListLabel47">
    <w:name w:val="ListLabel 47"/>
    <w:qFormat/>
    <w:rPr>
      <w:rFonts w:cs="Courier New"/>
      <w:sz w:val="20"/>
    </w:rPr>
  </w:style>
  <w:style w:type="character" w:styleId="ListLabel48">
    <w:name w:val="ListLabel 48"/>
    <w:qFormat/>
    <w:rPr>
      <w:rFonts w:cs="Wingdings"/>
      <w:sz w:val="20"/>
    </w:rPr>
  </w:style>
  <w:style w:type="character" w:styleId="ListLabel49">
    <w:name w:val="ListLabel 49"/>
    <w:qFormat/>
    <w:rPr>
      <w:rFonts w:cs="Wingdings"/>
      <w:sz w:val="20"/>
    </w:rPr>
  </w:style>
  <w:style w:type="character" w:styleId="ListLabel50">
    <w:name w:val="ListLabel 50"/>
    <w:qFormat/>
    <w:rPr>
      <w:rFonts w:cs="Wingdings"/>
      <w:sz w:val="20"/>
    </w:rPr>
  </w:style>
  <w:style w:type="character" w:styleId="ListLabel51">
    <w:name w:val="ListLabel 51"/>
    <w:qFormat/>
    <w:rPr>
      <w:rFonts w:cs="Wingdings"/>
      <w:sz w:val="20"/>
    </w:rPr>
  </w:style>
  <w:style w:type="character" w:styleId="ListLabel52">
    <w:name w:val="ListLabel 52"/>
    <w:qFormat/>
    <w:rPr>
      <w:rFonts w:cs="Wingdings"/>
      <w:sz w:val="20"/>
    </w:rPr>
  </w:style>
  <w:style w:type="character" w:styleId="ListLabel53">
    <w:name w:val="ListLabel 53"/>
    <w:qFormat/>
    <w:rPr>
      <w:rFonts w:cs="Wingdings"/>
      <w:sz w:val="20"/>
    </w:rPr>
  </w:style>
  <w:style w:type="character" w:styleId="ListLabel54">
    <w:name w:val="ListLabel 54"/>
    <w:qFormat/>
    <w:rPr>
      <w:rFonts w:cs="Wingdings"/>
      <w:sz w:val="20"/>
    </w:rPr>
  </w:style>
  <w:style w:type="character" w:styleId="ListLabel55">
    <w:name w:val="ListLabel 55"/>
    <w:qFormat/>
    <w:rPr>
      <w:rFonts w:ascii="Times New Roman" w:hAnsi="Times New Roman" w:cs="Symbol"/>
      <w:sz w:val="28"/>
    </w:rPr>
  </w:style>
  <w:style w:type="character" w:styleId="ListLabel56">
    <w:name w:val="ListLabel 56"/>
    <w:qFormat/>
    <w:rPr>
      <w:rFonts w:cs="Courier New"/>
      <w:sz w:val="20"/>
    </w:rPr>
  </w:style>
  <w:style w:type="character" w:styleId="ListLabel57">
    <w:name w:val="ListLabel 57"/>
    <w:qFormat/>
    <w:rPr>
      <w:rFonts w:cs="Wingdings"/>
      <w:sz w:val="20"/>
    </w:rPr>
  </w:style>
  <w:style w:type="character" w:styleId="ListLabel58">
    <w:name w:val="ListLabel 58"/>
    <w:qFormat/>
    <w:rPr>
      <w:rFonts w:cs="Wingdings"/>
      <w:sz w:val="20"/>
    </w:rPr>
  </w:style>
  <w:style w:type="character" w:styleId="ListLabel59">
    <w:name w:val="ListLabel 59"/>
    <w:qFormat/>
    <w:rPr>
      <w:rFonts w:cs="Wingdings"/>
      <w:sz w:val="20"/>
    </w:rPr>
  </w:style>
  <w:style w:type="character" w:styleId="ListLabel60">
    <w:name w:val="ListLabel 60"/>
    <w:qFormat/>
    <w:rPr>
      <w:rFonts w:cs="Wingdings"/>
      <w:sz w:val="20"/>
    </w:rPr>
  </w:style>
  <w:style w:type="character" w:styleId="ListLabel61">
    <w:name w:val="ListLabel 61"/>
    <w:qFormat/>
    <w:rPr>
      <w:rFonts w:cs="Wingdings"/>
      <w:sz w:val="20"/>
    </w:rPr>
  </w:style>
  <w:style w:type="character" w:styleId="ListLabel62">
    <w:name w:val="ListLabel 62"/>
    <w:qFormat/>
    <w:rPr>
      <w:rFonts w:cs="Wingdings"/>
      <w:sz w:val="20"/>
    </w:rPr>
  </w:style>
  <w:style w:type="character" w:styleId="ListLabel63">
    <w:name w:val="ListLabel 63"/>
    <w:qFormat/>
    <w:rPr>
      <w:rFonts w:cs="Wingdings"/>
      <w:sz w:val="20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cs="Courier New"/>
      <w:sz w:val="20"/>
    </w:rPr>
  </w:style>
  <w:style w:type="character" w:styleId="ListLabel66">
    <w:name w:val="ListLabel 66"/>
    <w:qFormat/>
    <w:rPr>
      <w:rFonts w:cs="Wingdings"/>
      <w:sz w:val="20"/>
    </w:rPr>
  </w:style>
  <w:style w:type="character" w:styleId="ListLabel67">
    <w:name w:val="ListLabel 67"/>
    <w:qFormat/>
    <w:rPr>
      <w:rFonts w:cs="Wingdings"/>
      <w:sz w:val="20"/>
    </w:rPr>
  </w:style>
  <w:style w:type="character" w:styleId="ListLabel68">
    <w:name w:val="ListLabel 68"/>
    <w:qFormat/>
    <w:rPr>
      <w:rFonts w:cs="Wingdings"/>
      <w:sz w:val="20"/>
    </w:rPr>
  </w:style>
  <w:style w:type="character" w:styleId="ListLabel69">
    <w:name w:val="ListLabel 69"/>
    <w:qFormat/>
    <w:rPr>
      <w:rFonts w:cs="Wingdings"/>
      <w:sz w:val="20"/>
    </w:rPr>
  </w:style>
  <w:style w:type="character" w:styleId="ListLabel70">
    <w:name w:val="ListLabel 70"/>
    <w:qFormat/>
    <w:rPr>
      <w:rFonts w:cs="Wingdings"/>
      <w:sz w:val="20"/>
    </w:rPr>
  </w:style>
  <w:style w:type="character" w:styleId="ListLabel71">
    <w:name w:val="ListLabel 71"/>
    <w:qFormat/>
    <w:rPr>
      <w:rFonts w:cs="Wingdings"/>
      <w:sz w:val="20"/>
    </w:rPr>
  </w:style>
  <w:style w:type="character" w:styleId="ListLabel72">
    <w:name w:val="ListLabel 72"/>
    <w:qFormat/>
    <w:rPr>
      <w:rFonts w:cs="Wingdings"/>
      <w:sz w:val="20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cs="Courier New"/>
      <w:sz w:val="20"/>
    </w:rPr>
  </w:style>
  <w:style w:type="character" w:styleId="ListLabel75">
    <w:name w:val="ListLabel 75"/>
    <w:qFormat/>
    <w:rPr>
      <w:rFonts w:cs="Wingdings"/>
      <w:sz w:val="20"/>
    </w:rPr>
  </w:style>
  <w:style w:type="character" w:styleId="ListLabel76">
    <w:name w:val="ListLabel 76"/>
    <w:qFormat/>
    <w:rPr>
      <w:rFonts w:cs="Wingdings"/>
      <w:sz w:val="20"/>
    </w:rPr>
  </w:style>
  <w:style w:type="character" w:styleId="ListLabel77">
    <w:name w:val="ListLabel 77"/>
    <w:qFormat/>
    <w:rPr>
      <w:rFonts w:cs="Wingdings"/>
      <w:sz w:val="20"/>
    </w:rPr>
  </w:style>
  <w:style w:type="character" w:styleId="ListLabel78">
    <w:name w:val="ListLabel 78"/>
    <w:qFormat/>
    <w:rPr>
      <w:rFonts w:cs="Wingdings"/>
      <w:sz w:val="20"/>
    </w:rPr>
  </w:style>
  <w:style w:type="character" w:styleId="ListLabel79">
    <w:name w:val="ListLabel 79"/>
    <w:qFormat/>
    <w:rPr>
      <w:rFonts w:cs="Wingdings"/>
      <w:sz w:val="20"/>
    </w:rPr>
  </w:style>
  <w:style w:type="character" w:styleId="ListLabel80">
    <w:name w:val="ListLabel 80"/>
    <w:qFormat/>
    <w:rPr>
      <w:rFonts w:cs="Wingdings"/>
      <w:sz w:val="20"/>
    </w:rPr>
  </w:style>
  <w:style w:type="character" w:styleId="ListLabel81">
    <w:name w:val="ListLabel 81"/>
    <w:qFormat/>
    <w:rPr>
      <w:rFonts w:cs="Wingdings"/>
      <w:sz w:val="20"/>
    </w:rPr>
  </w:style>
  <w:style w:type="paragraph" w:styleId="Style13">
    <w:name w:val="Заголовок"/>
    <w:basedOn w:val="Normal"/>
    <w:next w:val="Style14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4">
    <w:name w:val="Body Text"/>
    <w:basedOn w:val="Normal"/>
    <w:pPr>
      <w:bidi w:val="0"/>
      <w:spacing w:lineRule="auto" w:before="0" w:after="140"/>
    </w:pPr>
    <w:rPr/>
  </w:style>
  <w:style w:type="paragraph" w:styleId="Style15">
    <w:name w:val="List"/>
    <w:basedOn w:val="Style14"/>
    <w:pPr/>
    <w:rPr>
      <w:rFonts w:cs="Mang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2d0243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4c4fd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f521a"/>
    <w:pPr>
      <w:spacing w:before="0" w:after="160"/>
      <w:ind w:left="720" w:hanging="0"/>
      <w:contextualSpacing/>
    </w:pPr>
    <w:rPr/>
  </w:style>
  <w:style w:type="paragraph" w:styleId="ConsPlusTitle" w:customStyle="1">
    <w:name w:val="ConsPlusTitle"/>
    <w:uiPriority w:val="99"/>
    <w:qFormat/>
    <w:rsid w:val="00486105"/>
    <w:pPr>
      <w:widowControl w:val="false"/>
      <w:bidi w:val="0"/>
      <w:spacing w:lineRule="auto" w:line="240" w:before="0" w:after="0"/>
      <w:jc w:val="left"/>
    </w:pPr>
    <w:rPr>
      <w:rFonts w:ascii="Arial" w:hAnsi="Arial" w:eastAsia="新細明體" w:cs="Arial" w:cstheme="minorBidi" w:eastAsiaTheme="minorEastAsia"/>
      <w:b/>
      <w:bCs/>
      <w:color w:val="00000A"/>
      <w:sz w:val="20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Application>LibreOffice/5.2.2.2$Windows_x86 LibreOffice_project/8f96e87c890bf8fa77463cd4b640a2312823f3ad</Application>
  <Pages>9</Pages>
  <Words>1565</Words>
  <Characters>10452</Characters>
  <CharactersWithSpaces>14236</CharactersWithSpaces>
  <Paragraphs>227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2017-04-04T13:39:00Z</dcterms:created>
  <dc:creator>User</dc:creator>
  <dc:description/>
  <dc:language>ru-RU</dc:language>
  <cp:lastModifiedBy/>
  <cp:lastPrinted>2017-05-05T08:45:07Z</cp:lastPrinted>
  <dcterms:modified xsi:type="dcterms:W3CDTF">2017-05-05T08:56:47Z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