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 Сеготского сельского поселения</w:t>
      </w:r>
    </w:p>
    <w:p>
      <w:pPr>
        <w:pStyle w:val="Style15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Пучежского муниципального района</w:t>
        <w:tab/>
        <w:t>Ивановской области</w:t>
      </w:r>
    </w:p>
    <w:p>
      <w:pPr>
        <w:pStyle w:val="Style15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>
      <w:pPr>
        <w:pStyle w:val="Style15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 О С Т А Н О В Л Е Н И Е</w:t>
      </w:r>
    </w:p>
    <w:p>
      <w:pPr>
        <w:pStyle w:val="Style15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>
      <w:pPr>
        <w:pStyle w:val="Style15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Style15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от  16.08.2017 г</w:t>
        <w:tab/>
        <w:tab/>
        <w:tab/>
        <w:tab/>
        <w:tab/>
        <w:tab/>
        <w:t>№  63-п</w:t>
        <w:tab/>
        <w:tab/>
        <w:tab/>
        <w:tab/>
        <w:t>с.Сеготь</w:t>
      </w:r>
    </w:p>
    <w:p>
      <w:pPr>
        <w:pStyle w:val="Style15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8" w:before="150" w:after="75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О порядке подготовки и обучения населения мерам пожарной безопасности, способам защиты от опасностей,возникающих при ведении военных действий  или вследствие этих действий, способам защиты при чрезвычайных ситуациях.</w:t>
        <w:br/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В соответствии со статьей 8 Федерального закона от 21.12.1998 N 28-ФЗ "О гражданской обороне", статьями 3, 19 </w:t>
      </w:r>
      <w:hyperlink r:id="rId2">
        <w:r>
          <w:rPr>
            <w:rStyle w:val="Style13"/>
            <w:rFonts w:eastAsia="Times New Roman" w:cs="Times New Roman" w:ascii="Times New Roman" w:hAnsi="Times New Roman"/>
            <w:color w:val="000000"/>
            <w:spacing w:val="2"/>
            <w:sz w:val="24"/>
            <w:szCs w:val="24"/>
            <w:u w:val="none"/>
            <w:lang w:eastAsia="ru-RU"/>
          </w:rPr>
          <w:t>Федерального закона от 21.12.1994 N 69-ФЗ "О пожарной безопасности"</w:t>
        </w:r>
      </w:hyperlink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u w:val="none"/>
          <w:lang w:eastAsia="ru-RU"/>
        </w:rPr>
        <w:t>, статьей 11 </w:t>
      </w:r>
      <w:hyperlink r:id="rId3">
        <w:r>
          <w:rPr>
            <w:rStyle w:val="Style13"/>
            <w:rFonts w:eastAsia="Times New Roman" w:cs="Times New Roman" w:ascii="Times New Roman" w:hAnsi="Times New Roman"/>
            <w:color w:val="000000"/>
            <w:spacing w:val="2"/>
            <w:sz w:val="24"/>
            <w:szCs w:val="24"/>
            <w:u w:val="none"/>
            <w:lang w:eastAsia="ru-RU"/>
          </w:rPr>
          <w:t>Федерального закона от 21.12.1994 N 68-ФЗ "О защите населения и территорий от чрезвычайных ситуаций природного и техногенного характера"</w:t>
        </w:r>
      </w:hyperlink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u w:val="none"/>
          <w:lang w:eastAsia="ru-RU"/>
        </w:rPr>
        <w:t>, </w:t>
      </w:r>
      <w:hyperlink r:id="rId4">
        <w:r>
          <w:rPr>
            <w:rStyle w:val="Style13"/>
            <w:rFonts w:eastAsia="Times New Roman" w:cs="Times New Roman" w:ascii="Times New Roman" w:hAnsi="Times New Roman"/>
            <w:color w:val="000000"/>
            <w:spacing w:val="2"/>
            <w:sz w:val="24"/>
            <w:szCs w:val="24"/>
            <w:u w:val="none"/>
            <w:lang w:eastAsia="ru-RU"/>
          </w:rPr>
          <w:t>Постановлением Правительства РФ от 04.09.2003 N 547 "О подготовке населения в области защиты от чрезвычайных ситуаций природного и техногенного характера"</w:t>
        </w:r>
      </w:hyperlink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 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>
      <w:pPr>
        <w:pStyle w:val="Normal"/>
        <w:shd w:val="clear" w:color="auto" w:fill="FFFFFF"/>
        <w:spacing w:lineRule="atLeast" w:line="315" w:before="0" w:after="0"/>
        <w:jc w:val="left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п о с т а н о в л я е т :</w:t>
        <w:br/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(приложение).</w:t>
        <w:br/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  <w:br/>
        <w:t>3. Опубликовать настоящее Постановление в соответствии с Уставом Сеготского сельского поселения и  разместить настоящее Постановление на официальном сайте  Сеготского сельского поселения Пучежского муниципального района Ивановской области в сети Интернет.</w:t>
        <w:br/>
        <w:t>4. Настоящее Постановление вступает в силу со дня его официального опубликования.</w:t>
        <w:br/>
        <w:t>5. Контроль за выполнением настоящего Постановления оставляю за собой.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Глава Сеготского сельского поселения 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Пучежского муниципального района                                                               Г.В.Сорокина.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Приложение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Сеготского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Пучежского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Ивановской области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>
          <w:color w:val="000000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от 16.08.2017 г. № 63-п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1. Настоящий Порядок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  <w:br/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  <w:br/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а) лица, занятые в сфере производства и обслуживания, не включенные в состав органов управления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Пучежского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городского звена территориальной подсистемы единой государственной системы предупреждения и ликвидации чрезвычайных ситуаций (далее - работающее население);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br/>
        <w:t>б) лица, не занятые в сфере производства и обслуживания (далее - неработающее население);</w:t>
        <w:br/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- обучающиеся);</w:t>
        <w:br/>
        <w:t xml:space="preserve">г)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управления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Пучежского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городского звена территориальной подсистемы единой государственной системы предупреждения и ликвидации чрезвычайных ситуаций (далее - уполномоченные работники);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br/>
        <w:t xml:space="preserve">д) председатели комиссий по предупреждению и ликвидации чрезвычайных ситуаций и обеспечению пожарной безопасности администрации </w:t>
      </w:r>
      <w:bookmarkStart w:id="0" w:name="__DdeLink__1267_1956844974"/>
      <w:bookmarkEnd w:id="0"/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поселения.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  <w:br/>
        <w:t>а)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  <w:br/>
        <w:t xml:space="preserve">б) выработка у руководителей администрации и организаций навыков управления силами и средствами, входящими в состав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Пучежского</w:t>
      </w:r>
      <w:r>
        <w:rPr>
          <w:rFonts w:eastAsia="Times New Roman" w:cs="Times New Roman" w:ascii="Times New Roman" w:hAnsi="Times New Roman"/>
          <w:color w:val="FF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городского звена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территориальной подсистемы единой государственной системы предупреждения и ликвидации чрезвычайных ситуаций;</w:t>
        <w:br/>
        <w:t>в) 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  <w:br/>
        <w:t xml:space="preserve">г) практическое усвоение уполномоченными работниками в ходе учений и тренировок порядка действий при различных режимах функционирования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Пучежского</w:t>
      </w:r>
      <w:r>
        <w:rPr>
          <w:rFonts w:eastAsia="Times New Roman" w:cs="Times New Roman" w:ascii="Times New Roman" w:hAnsi="Times New Roman"/>
          <w:color w:val="FF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городского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звена территориальной подсистемы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  <w:br/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действий, предусматривают:</w:t>
        <w:br/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  <w:br/>
        <w:t>б) 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  <w:br/>
        <w:t>в) для обучающихся - проведение занятий в учебное время по соответствующим программам в рамках курса "Основы безопасности жизнедеятельности"</w:t>
        <w:br/>
        <w:t>г) 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  <w:br/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способов защиты при чрезвычайных ситуациях в области гражданской обороны и защиты при чрезвычайных ситуациях,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  <w:br/>
        <w:t>6. Дополнительное профессиональное образование по программам повышения квалификации или курсовое обучение в области пожарной безопасности, способов защиты от опасностей, возникающих при ведении военных действий или вследствие этих действий, способов защиты при чрезвычайных ситуациях области гражданской обороны и защиты при чрезвычайных ситуациях проходят:</w:t>
        <w:br/>
        <w:t xml:space="preserve">а) </w:t>
      </w: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Ивановской области (ГБОУ ДПО "УМЦ ГОЧС Ивановской области");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br/>
        <w:t>б)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Ивановской  области, а также на курсах гражданской обороны муниципальных образований и в других организациях.</w:t>
        <w:br/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Ивановской  области.</w:t>
        <w:br/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действий, осуществляется в ходе проведения комплексных, командно-штабных учений и тренировок, тактико-специальных учений.</w:t>
        <w:br/>
      </w:r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8.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К проведению командно-штабных учений в администрации поселения могут в установленном порядке привлекаться оперативные группы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Ивановской области и органами местного самоуправления - силы и средства Пучежской территориальной подсистемы единой государственной системы предупреждения и ликвидации чрезвычайных ситуаций.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br/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  <w:br/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  <w:br/>
        <w:t>11. Тренировки в организациях, осуществляющих образовательную деятельность, проводятся ежегодно.</w:t>
        <w:br/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a27f8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a27f8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ppleconvertedspace" w:customStyle="1">
    <w:name w:val="apple-converted-space"/>
    <w:basedOn w:val="DefaultParagraphFont"/>
    <w:qFormat/>
    <w:rsid w:val="00a27f8e"/>
    <w:rPr/>
  </w:style>
  <w:style w:type="character" w:styleId="Style13">
    <w:name w:val="Интернет-ссылка"/>
    <w:basedOn w:val="DefaultParagraphFont"/>
    <w:uiPriority w:val="99"/>
    <w:semiHidden/>
    <w:unhideWhenUsed/>
    <w:rsid w:val="00a27f8e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Headertext" w:customStyle="1">
    <w:name w:val="headertext"/>
    <w:basedOn w:val="Normal"/>
    <w:qFormat/>
    <w:rsid w:val="00a27f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a27f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28718" TargetMode="External"/><Relationship Id="rId3" Type="http://schemas.openxmlformats.org/officeDocument/2006/relationships/hyperlink" Target="http://docs.cntd.ru/document/9009935" TargetMode="External"/><Relationship Id="rId4" Type="http://schemas.openxmlformats.org/officeDocument/2006/relationships/hyperlink" Target="http://docs.cntd.ru/document/901873584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LibreOffice/5.2.2.2$Windows_x86 LibreOffice_project/8f96e87c890bf8fa77463cd4b640a2312823f3ad</Application>
  <Pages>5</Pages>
  <Words>1441</Words>
  <Characters>10598</Characters>
  <CharactersWithSpaces>12185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2017-05-30T14:52:00Z</dcterms:created>
  <dc:creator>Admin</dc:creator>
  <dc:description/>
  <dc:language>ru-RU</dc:language>
  <cp:lastModifiedBy/>
  <dcterms:modified xsi:type="dcterms:W3CDTF">2017-08-31T13:54:06Z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